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8.png" ContentType="image/png"/>
  <Override PartName="/word/media/rId122.png" ContentType="image/png"/>
  <Override PartName="/word/media/rId35.png" ContentType="image/png"/>
  <Override PartName="/word/media/rId32.png" ContentType="image/png"/>
  <Override PartName="/word/media/rId63.png" ContentType="image/png"/>
  <Override PartName="/word/media/rId60.png" ContentType="image/png"/>
  <Override PartName="/word/media/rId76.png" ContentType="image/png"/>
  <Override PartName="/word/media/rId89.png" ContentType="image/png"/>
  <Override PartName="/word/media/rId101.png" ContentType="image/png"/>
  <Override PartName="/word/media/rId119.png" ContentType="image/png"/>
  <Override PartName="/word/media/rId130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4" w:name="hafta-13-güvenlik-gereksinimleri"/>
    <w:p>
      <w:pPr>
        <w:pStyle w:val="Heading1"/>
      </w:pPr>
      <w:r>
        <w:t xml:space="preserve">Hafta 13 — Güvenlik Gereksinimleri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11.12.2026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ÖÇ.5, 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Hafta 1</w:t>
              </w:r>
            </w:hyperlink>
            <w:r>
              <w:t xml:space="preserve">’den varlık, tehdit ve karşı önlem;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Hafta 12</w:t>
              </w:r>
            </w:hyperlink>
            <w:r>
              <w:t xml:space="preserve">’den değerlendirme ve kanıt kavramları; dönem projesinin S bölümlerinin ne işe yaradığı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VerbatimChar"/>
                </w:rPr>
                <w:t xml:space="preserve">code/week-13</w:t>
              </w:r>
            </w:hyperlink>
            <w:r>
              <w:t xml:space="preserve"> </w:t>
            </w:r>
            <w:r>
              <w:t xml:space="preserve">— 2 demo;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 </w:t>
            </w:r>
            <w:r>
              <w:t xml:space="preserve">klasöründe bir kez derleyin, sonra</w:t>
            </w:r>
            <w:r>
              <w:t xml:space="preserve"> </w:t>
            </w:r>
            <w:r>
              <w:rPr>
                <w:rStyle w:val="VerbatimChar"/>
              </w:rPr>
              <w:t xml:space="preserve">bin/linux</w:t>
            </w:r>
            <w:r>
              <w:t xml:space="preserve"> </w:t>
            </w:r>
            <w:r>
              <w:t xml:space="preserve">(Windows’ta</w:t>
            </w:r>
            <w:r>
              <w:t xml:space="preserve"> </w:t>
            </w:r>
            <w:r>
              <w:rPr>
                <w:rStyle w:val="VerbatimChar"/>
              </w:rPr>
              <w:t xml:space="preserve">bin\windows</w:t>
            </w:r>
            <w:r>
              <w:t xml:space="preserve">) altından çalıştırın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çalışan demosu</w:t>
      </w:r>
    </w:p>
    <w:p>
      <w:pPr>
        <w:pStyle w:val="BlockText"/>
      </w:pPr>
      <w:r>
        <w:rPr>
          <w:rStyle w:val="VerbatimChar"/>
        </w:rPr>
        <w:t xml:space="preserve">code/week-13/01-uyum-matrisi</w:t>
      </w:r>
      <w:r>
        <w:t xml:space="preserve"> </w:t>
      </w:r>
      <w:r>
        <w:t xml:space="preserve">— Uyum matrisi dogrulayici: kanitsiz</w:t>
      </w:r>
      <w:r>
        <w:t xml:space="preserve"> </w:t>
      </w:r>
      <w:r>
        <w:t xml:space="preserve">‘karsilandi’</w:t>
      </w:r>
      <w:r>
        <w:t xml:space="preserve"> </w:t>
      </w:r>
      <w:r>
        <w:t xml:space="preserve">satirlarini bulgu olarak isaretler (S17).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code/week-13/02-gereksinim-kalite</w:t>
      </w:r>
      <w:r>
        <w:t xml:space="preserve"> </w:t>
      </w:r>
      <w:r>
        <w:t xml:space="preserve">— Gereksinim kalitesi denetleyicisi: belirsiz/doğrulanamaz gereksinimi işaretler.</w:t>
      </w:r>
    </w:p>
    <w:p>
      <w:pPr>
        <w:pStyle w:val="BlockText"/>
      </w:pPr>
      <w:r>
        <w:t xml:space="preserve">Çalıştırma: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klasöründe bir kez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 </w:t>
      </w:r>
      <w:r>
        <w:t xml:space="preserve">(Windows’ta</w:t>
      </w:r>
      <w:r>
        <w:t xml:space="preserve"> </w:t>
      </w:r>
      <w:r>
        <w:rPr>
          <w:rStyle w:val="VerbatimChar"/>
        </w:rPr>
        <w:t xml:space="preserve">.\build.ps1</w:t>
      </w:r>
      <w:r>
        <w:t xml:space="preserve">), sonra demo klasöründeki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(Windows’ta</w:t>
      </w:r>
      <w:r>
        <w:t xml:space="preserve"> </w:t>
      </w:r>
      <w:r>
        <w:rPr>
          <w:rStyle w:val="VerbatimChar"/>
        </w:rPr>
        <w:t xml:space="preserve">bin\windows</w:t>
      </w:r>
      <w:r>
        <w:t xml:space="preserve">) altından. Adım adım komutlar aşağıdaki kutuda. Tümüyle sentetik ve güvenlidir; öğrenci bilgisayarına zarar vermez.</w:t>
      </w:r>
    </w:p>
    <w:p>
      <w:pPr>
        <w:pStyle w:val="BlockText"/>
      </w:pPr>
      <w:r>
        <w:rPr>
          <w:b/>
          <w:bCs/>
        </w:rPr>
        <w:t xml:space="preserve">Demoyu kendiniz çalıştırın — adım adım (kopyala-yapıştır)</w:t>
      </w:r>
    </w:p>
    <w:p>
      <w:pPr>
        <w:pStyle w:val="BlockText"/>
      </w:pPr>
      <w:r>
        <w:t xml:space="preserve">İlk derleme</w:t>
      </w:r>
      <w:r>
        <w:t xml:space="preserve"> </w:t>
      </w:r>
      <w:r>
        <w:rPr>
          <w:rStyle w:val="VerbatimChar"/>
        </w:rPr>
        <w:t xml:space="preserve">code/README.md</w:t>
      </w:r>
      <w:r>
        <w:t xml:space="preserve">’de anlatılır.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klasöründen:</w:t>
      </w:r>
    </w:p>
    <w:p>
      <w:pPr>
        <w:pStyle w:val="SourceCode"/>
      </w:pPr>
      <w:r>
        <w:rPr>
          <w:rStyle w:val="CommentTok"/>
        </w:rPr>
        <w:t xml:space="preserve"># Windows (PowerShell)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week-13\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uyum-matrisi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\bin\windows\uyum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gereksinim-kalite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\bin\windows\gereksinim_kalite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</w:p>
    <w:p>
      <w:pPr>
        <w:pStyle w:val="SourceCode"/>
      </w:pPr>
      <w:r>
        <w:rPr>
          <w:rStyle w:val="CommentTok"/>
        </w:rPr>
        <w:t xml:space="preserve"># WSL / Linux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week-13/01-uyum-matrisi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./bin/linux/uyum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../02-gereksinim-kalite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./bin/linux/gereksinim_kalite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Birinci demo bir</w:t>
      </w:r>
      <w:r>
        <w:t xml:space="preserve"> </w:t>
      </w:r>
      <w:r>
        <w:rPr>
          <w:b/>
          <w:bCs/>
        </w:rPr>
        <w:t xml:space="preserve">uyum matrisini</w:t>
      </w:r>
      <w:r>
        <w:t xml:space="preserve"> </w:t>
      </w:r>
      <w:r>
        <w:t xml:space="preserve">satır satır okur ve</w:t>
      </w:r>
      <w:r>
        <w:t xml:space="preserve"> </w:t>
      </w:r>
      <w:r>
        <w:rPr>
          <w:b/>
          <w:bCs/>
        </w:rPr>
        <w:t xml:space="preserve">kanıtı olmayan</w:t>
      </w:r>
      <w:r>
        <w:rPr>
          <w:b/>
          <w:bCs/>
        </w:rPr>
        <w:t xml:space="preserve"> </w:t>
      </w:r>
      <w:r>
        <w:rPr>
          <w:b/>
          <w:bCs/>
        </w:rPr>
        <w:t xml:space="preserve">“karşılandı”</w:t>
      </w:r>
      <w:r>
        <w:t xml:space="preserve"> </w:t>
      </w:r>
      <w:r>
        <w:t xml:space="preserve">satırlarını kırmızı bayrakla işaretler. İkinci demo örnek gereksinimleri tarar;</w:t>
      </w:r>
      <w:r>
        <w:t xml:space="preserve"> </w:t>
      </w:r>
      <w:r>
        <w:t xml:space="preserve">“güvenli olmalı”</w:t>
      </w:r>
      <w:r>
        <w:t xml:space="preserve">,</w:t>
      </w:r>
      <w:r>
        <w:t xml:space="preserve"> </w:t>
      </w:r>
      <w:r>
        <w:t xml:space="preserve">“uygun şekilde”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belirsiz/ölçülemez</w:t>
      </w:r>
      <w:r>
        <w:t xml:space="preserve"> </w:t>
      </w:r>
      <w:r>
        <w:t xml:space="preserve">ifadeleri</w:t>
      </w:r>
      <w:r>
        <w:t xml:space="preserve"> </w:t>
      </w:r>
      <w:r>
        <w:rPr>
          <w:b/>
          <w:bCs/>
        </w:rPr>
        <w:t xml:space="preserve">ZAYIF</w:t>
      </w:r>
      <w:r>
        <w:t xml:space="preserve"> </w:t>
      </w:r>
      <w:r>
        <w:t xml:space="preserve">diye işaretler ve</w:t>
      </w:r>
      <w:r>
        <w:t xml:space="preserve"> </w:t>
      </w:r>
      <w:r>
        <w:rPr>
          <w:b/>
          <w:bCs/>
        </w:rPr>
        <w:t xml:space="preserve">çıkış kodu = zayıf gereksinim sayısı</w:t>
      </w:r>
      <w:r>
        <w:t xml:space="preserve"> </w:t>
      </w:r>
      <w:r>
        <w:t xml:space="preserve">olur.</w:t>
      </w:r>
    </w:p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t xml:space="preserve">İyi bir</w:t>
      </w:r>
      <w:r>
        <w:t xml:space="preserve"> </w:t>
      </w:r>
      <w:r>
        <w:rPr>
          <w:b/>
          <w:bCs/>
        </w:rPr>
        <w:t xml:space="preserve">güvenlik gereksinimini</w:t>
      </w:r>
      <w:r>
        <w:t xml:space="preserve"> </w:t>
      </w:r>
      <w:r>
        <w:t xml:space="preserve">kötüsünden ayırmak; gereksinimi tasarıma, önleme, teste ve kanıta bağlayan bir</w:t>
      </w:r>
      <w:r>
        <w:t xml:space="preserve"> </w:t>
      </w:r>
      <w:r>
        <w:rPr>
          <w:b/>
          <w:bCs/>
        </w:rPr>
        <w:t xml:space="preserve">izlenebilirlik matrisi</w:t>
      </w:r>
      <w:r>
        <w:t xml:space="preserve"> </w:t>
      </w:r>
      <w:r>
        <w:t xml:space="preserve">kurmak.</w:t>
      </w:r>
    </w:p>
    <w:p>
      <w:pPr>
        <w:pStyle w:val="Compact"/>
        <w:numPr>
          <w:ilvl w:val="0"/>
          <w:numId w:val="1001"/>
        </w:numPr>
      </w:pPr>
      <w:r>
        <w:t xml:space="preserve">Gereksinim durumlarını (</w:t>
      </w:r>
      <w:r>
        <w:rPr>
          <w:b/>
          <w:bCs/>
        </w:rPr>
        <w:t xml:space="preserve">karşılandı / devredildi / karşılanmadı</w:t>
      </w:r>
      <w:r>
        <w:t xml:space="preserve">) doğru kullanmak; bir yazılım bileşeninin</w:t>
      </w:r>
      <w:r>
        <w:t xml:space="preserve"> </w:t>
      </w:r>
      <w:r>
        <w:t xml:space="preserve">işletim sistemine ve üst uygulamaya</w:t>
      </w:r>
      <w:r>
        <w:t xml:space="preserve"> </w:t>
      </w:r>
      <w:r>
        <w:rPr>
          <w:b/>
          <w:bCs/>
        </w:rPr>
        <w:t xml:space="preserve">devrettiği</w:t>
      </w:r>
      <w:r>
        <w:t xml:space="preserve"> </w:t>
      </w:r>
      <w:r>
        <w:t xml:space="preserve">gereksinimleri yazmak.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Ortak Kriterler</w:t>
      </w:r>
      <w:r>
        <w:t xml:space="preserve">’in (ISO/IEC 15408) temel kavramlarını (TOE, ST, PP, SFR, SAR, EAL) ve</w:t>
      </w:r>
      <w:r>
        <w:t xml:space="preserve"> </w:t>
      </w:r>
      <w:r>
        <w:rPr>
          <w:b/>
          <w:bCs/>
        </w:rPr>
        <w:t xml:space="preserve">FIPS 140-3</w:t>
      </w:r>
      <w:r>
        <w:t xml:space="preserve">’ün güvenlik</w:t>
      </w:r>
      <w:r>
        <w:t xml:space="preserve"> </w:t>
      </w:r>
      <w:r>
        <w:t xml:space="preserve">düzeylerini açıklamak.</w:t>
      </w:r>
    </w:p>
    <w:p>
      <w:pPr>
        <w:pStyle w:val="Compact"/>
        <w:numPr>
          <w:ilvl w:val="0"/>
          <w:numId w:val="1001"/>
        </w:numPr>
      </w:pPr>
      <w:r>
        <w:t xml:space="preserve">ETSI, GSMA, EMVCo ve PCI’ın mobil ve gömülü sistemler için yayımladığı gereksinim setlerinin ne istediğini</w:t>
      </w:r>
      <w:r>
        <w:t xml:space="preserve"> </w:t>
      </w:r>
      <w:r>
        <w:t xml:space="preserve">karşılaştırmak.</w:t>
      </w:r>
    </w:p>
    <w:p>
      <w:pPr>
        <w:pStyle w:val="Compact"/>
        <w:numPr>
          <w:ilvl w:val="0"/>
          <w:numId w:val="1001"/>
        </w:numPr>
      </w:pPr>
      <w:r>
        <w:t xml:space="preserve">Dersin gereksinim ailelerini kullanarak kendi projeniz için bir</w:t>
      </w:r>
      <w:r>
        <w:t xml:space="preserve"> </w:t>
      </w:r>
      <w:r>
        <w:rPr>
          <w:b/>
          <w:bCs/>
        </w:rPr>
        <w:t xml:space="preserve">uyum matrisi</w:t>
      </w:r>
      <w:r>
        <w:t xml:space="preserve"> </w:t>
      </w:r>
      <w:r>
        <w:t xml:space="preserve">(S17) ve</w:t>
      </w:r>
      <w:r>
        <w:t xml:space="preserve"> </w:t>
      </w:r>
      <w:r>
        <w:rPr>
          <w:b/>
          <w:bCs/>
        </w:rPr>
        <w:t xml:space="preserve">devredilen</w:t>
      </w:r>
      <w:r>
        <w:rPr>
          <w:b/>
          <w:bCs/>
        </w:rPr>
        <w:t xml:space="preserve"> </w:t>
      </w:r>
      <w:r>
        <w:rPr>
          <w:b/>
          <w:bCs/>
        </w:rPr>
        <w:t xml:space="preserve">gereksinimler</w:t>
      </w:r>
      <w:r>
        <w:t xml:space="preserve"> </w:t>
      </w:r>
      <w:r>
        <w:t xml:space="preserve">bölümü (S14) yazmak.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0:00–0:20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Gereksinim nedir, iyi gereksinim nasıl yazılır?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0:20–0:50</w:t>
            </w:r>
          </w:p>
        </w:tc>
        <w:tc>
          <w:tcPr/>
          <w:p>
            <w:pPr>
              <w:pStyle w:val="Compact"/>
            </w:pPr>
            <w:r>
              <w:t xml:space="preserve">2–3</w:t>
            </w:r>
          </w:p>
        </w:tc>
        <w:tc>
          <w:tcPr/>
          <w:p>
            <w:pPr>
              <w:pStyle w:val="Compact"/>
            </w:pPr>
            <w:r>
              <w:t xml:space="preserve">Gereksinimden kanıta izlenebilirlik; gereksinim bloğu kalıbı ve devredilen gereksinimler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1:00–1:30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Ortak Kriterler: TOE, ST, PP, SFR/SAR, EAL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1:30–1:50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FIPS 140-3 ve kriptografik modül doğrulaması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ETSI, GSMA, EMVCo, PCI MPoC, OWASP MASVS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2:25–2:50</w:t>
            </w:r>
          </w:p>
        </w:tc>
        <w:tc>
          <w:tcPr/>
          <w:p>
            <w:pPr>
              <w:pStyle w:val="Compact"/>
            </w:pPr>
            <w:r>
              <w:t xml:space="preserve">7–8</w:t>
            </w:r>
          </w:p>
        </w:tc>
        <w:tc>
          <w:tcPr/>
          <w:p>
            <w:pPr>
              <w:pStyle w:val="Compact"/>
            </w:pPr>
            <w:r>
              <w:t xml:space="preserve">Gereksinimleri plana ve varlık yönetimine aktarmak; dersin gereksinim aileleri —</w:t>
            </w:r>
            <w:r>
              <w:t xml:space="preserve"> </w:t>
            </w:r>
            <w:r>
              <w:rPr>
                <w:b/>
                <w:bCs/>
              </w:rPr>
              <w:t xml:space="preserve">uyum matrisi etkinliği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2:50–3:00</w:t>
            </w:r>
          </w:p>
        </w:tc>
        <w:tc>
          <w:tcPr/>
          <w:p>
            <w:pPr>
              <w:pStyle w:val="Compact"/>
            </w:pPr>
            <w:r>
              <w:t xml:space="preserve">9+</w:t>
            </w:r>
          </w:p>
        </w:tc>
        <w:tc>
          <w:tcPr/>
          <w:p>
            <w:pPr>
              <w:pStyle w:val="Compact"/>
            </w:pPr>
            <w:r>
              <w:t xml:space="preserve">Proje adımı (S14, S17), kendini sınama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kaynakları hakkında</w:t>
      </w:r>
    </w:p>
    <w:p>
      <w:pPr>
        <w:pStyle w:val="BlockText"/>
      </w:pPr>
      <w:r>
        <w:t xml:space="preserve">Kart şemalarının gereksinim metinleri kuruma özeldir ve gizlilik anlaşmasıyla paylaşılır. Bu yüzden bu haftada</w:t>
      </w:r>
      <w:r>
        <w:t xml:space="preserve"> </w:t>
      </w:r>
      <w:r>
        <w:t xml:space="preserve">şemaların metinleri yerine</w:t>
      </w:r>
      <w:r>
        <w:t xml:space="preserve"> </w:t>
      </w:r>
      <w:r>
        <w:rPr>
          <w:b/>
          <w:bCs/>
        </w:rPr>
        <w:t xml:space="preserve">açık standartlar</w:t>
      </w:r>
      <w:r>
        <w:t xml:space="preserve"> </w:t>
      </w:r>
      <w:r>
        <w:t xml:space="preserve">(Ortak Kriterler, FIPS 140-3, ETSI EN 303 645, OWASP MASVS) ve bunlardan</w:t>
      </w:r>
      <w:r>
        <w:t xml:space="preserve"> </w:t>
      </w:r>
      <w:r>
        <w:t xml:space="preserve">uyarlanmış</w:t>
      </w:r>
      <w:r>
        <w:t xml:space="preserve"> </w:t>
      </w:r>
      <w:r>
        <w:rPr>
          <w:b/>
          <w:bCs/>
        </w:rPr>
        <w:t xml:space="preserve">dersin kendi gereksinim kimlikleri</w:t>
      </w:r>
      <w:r>
        <w:t xml:space="preserve"> </w:t>
      </w:r>
      <w:r>
        <w:t xml:space="preserve">kullanılır. Yapılar ve yöntemler sahadaki belgelerle aynıdır.</w:t>
      </w:r>
    </w:p>
    <w:p>
      <w:r>
        <w:pict>
          <v:rect style="width:0;height:1.5pt" o:hralign="center" o:hrstd="t" o:hr="t"/>
        </w:pict>
      </w:r>
    </w:p>
    <w:bookmarkStart w:id="31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</w:t>
      </w:r>
    </w:p>
    <w:bookmarkStart w:id="25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Varlık, tehdit ve uygulama koruma planı</w:t>
      </w:r>
      <w:r>
        <w:t xml:space="preserve"> </w:t>
      </w:r>
      <w:r>
        <w:t xml:space="preserve">— bir yazılımın güvenliğini yöneten yazılı plan: kapsam, mimari ve</w:t>
      </w:r>
      <w:r>
        <w:t xml:space="preserve"> </w:t>
      </w:r>
      <w:r>
        <w:t xml:space="preserve">arayüzler, varlıklar, tehditler, karşı önlemler, doğrulama, kalan risk; her varlık için nerede durduğu, ne zaman</w:t>
      </w:r>
      <w:r>
        <w:t xml:space="preserve"> </w:t>
      </w:r>
      <w:r>
        <w:t xml:space="preserve">oluşup silindiği ve hangi korumayı (C/I) gerektirdiği bir</w:t>
      </w:r>
      <w:r>
        <w:t xml:space="preserve"> </w:t>
      </w:r>
      <w:r>
        <w:rPr>
          <w:b/>
          <w:bCs/>
        </w:rPr>
        <w:t xml:space="preserve">varlık tablosunda</w:t>
      </w:r>
      <w:r>
        <w:t xml:space="preserve"> </w:t>
      </w:r>
      <w:r>
        <w:t xml:space="preserve">listelenir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Hafta 1, §6</w:t>
        </w:r>
      </w:hyperlink>
      <w:r>
        <w:t xml:space="preserve">). Bu hafta §2’de her gereksinimi bu tabloya</w:t>
      </w:r>
      <w:r>
        <w:t xml:space="preserve"> </w:t>
      </w:r>
      <w:r>
        <w:t xml:space="preserve">ve tehdit modeline bağlıyoruz, §7’de bu bağlamayı bir karar sürecine dönüştürüyoruz.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Bağımsız değerlendirme, bulgu ve kanıt</w:t>
      </w:r>
      <w:r>
        <w:t xml:space="preserve"> </w:t>
      </w:r>
      <w:r>
        <w:t xml:space="preserve">— bir ürünün geliştiricisi değil bağımsız bir laboratuvarın kanıta</w:t>
      </w:r>
      <w:r>
        <w:t xml:space="preserve"> </w:t>
      </w:r>
      <w:r>
        <w:t xml:space="preserve">dayalı olarak yürüttüğü değerlendirme süreci; değerlendiricinin belgelediği her eksiklik bir</w:t>
      </w:r>
      <w:r>
        <w:t xml:space="preserve"> </w:t>
      </w:r>
      <w:r>
        <w:rPr>
          <w:b/>
          <w:bCs/>
        </w:rPr>
        <w:t xml:space="preserve">bulgudur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Hafta 12, §2</w:t>
        </w:r>
      </w:hyperlink>
      <w:r>
        <w:t xml:space="preserve">). Bu hafta §2’de aynı disiplini</w:t>
      </w:r>
      <w:r>
        <w:t xml:space="preserve"> </w:t>
      </w:r>
      <w:r>
        <w:t xml:space="preserve">“gereksinimden kanıta izlenebilirlik zinciri”</w:t>
      </w:r>
      <w:r>
        <w:t xml:space="preserve"> </w:t>
      </w:r>
      <w:r>
        <w:t xml:space="preserve">olarak, §9’da ise dönem projenizin S17/S14 bölümleri olarak</w:t>
      </w:r>
      <w:r>
        <w:t xml:space="preserve"> </w:t>
      </w:r>
      <w:r>
        <w:t xml:space="preserve">kullanıyoruz.</w:t>
      </w:r>
    </w:p>
    <w:bookmarkEnd w:id="25"/>
    <w:bookmarkStart w:id="26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Sistemin karşılaması gereken, doğrulanabilir bir koşuldur; ürünün ne yapması gerektiğini söyler, nasıl yapacağını söylemez.</w:t>
            </w:r>
          </w:p>
        </w:tc>
        <w:tc>
          <w:tcPr/>
          <w:p>
            <w:pPr>
              <w:pStyle w:val="Compact"/>
            </w:pPr>
            <w:hyperlink w:anchor="X2f565a53c6fa58459f4780a1595786123a7f533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Üç tür gereksinim</w:t>
            </w:r>
          </w:p>
        </w:tc>
        <w:tc>
          <w:tcPr/>
          <w:p>
            <w:pPr>
              <w:pStyle w:val="Compact"/>
            </w:pPr>
            <w:r>
              <w:t xml:space="preserve">Gereksinimler işlevsel (hangi güvenlik işlevi), güvence (buna nasıl güveneceğiz) ve süreç (kurum nasıl çalışmalı) olmak üzere üçe ayrılır.</w:t>
            </w:r>
          </w:p>
        </w:tc>
        <w:tc>
          <w:tcPr/>
          <w:p>
            <w:pPr>
              <w:pStyle w:val="Compact"/>
            </w:pPr>
            <w:hyperlink w:anchor="uc-tur-gereksinim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İyi ve kötü gereksinim</w:t>
            </w:r>
          </w:p>
        </w:tc>
        <w:tc>
          <w:tcPr/>
          <w:p>
            <w:pPr>
              <w:pStyle w:val="Compact"/>
            </w:pPr>
            <w:r>
              <w:t xml:space="preserve">İyi bir gereksinim tekil, doğrulanabilir, izlenebilir, uygulanabilir ve</w:t>
            </w:r>
            <w:r>
              <w:t xml:space="preserve"> </w:t>
            </w:r>
            <w:r>
              <w:t xml:space="preserve">“nasıl”</w:t>
            </w:r>
            <w:r>
              <w:t xml:space="preserve"> </w:t>
            </w:r>
            <w:r>
              <w:t xml:space="preserve">değil</w:t>
            </w:r>
            <w:r>
              <w:t xml:space="preserve"> </w:t>
            </w:r>
            <w:r>
              <w:t xml:space="preserve">“ne”</w:t>
            </w:r>
            <w:r>
              <w:t xml:space="preserve"> </w:t>
            </w:r>
            <w:r>
              <w:t xml:space="preserve">odaklıdır;</w:t>
            </w:r>
            <w:r>
              <w:t xml:space="preserve"> </w:t>
            </w:r>
            <w:r>
              <w:t xml:space="preserve">“uygulama güvenli olmalıdır”</w:t>
            </w:r>
            <w:r>
              <w:t xml:space="preserve"> </w:t>
            </w:r>
            <w:r>
              <w:t xml:space="preserve">gibi bir cümle bunların hiçbirini sağlamadığı için kötüdür.</w:t>
            </w:r>
          </w:p>
        </w:tc>
        <w:tc>
          <w:tcPr/>
          <w:p>
            <w:pPr>
              <w:pStyle w:val="Compact"/>
            </w:pPr>
            <w:hyperlink w:anchor="kotu-ve-iyi-gereksinim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İzlenebilirlik</w:t>
            </w:r>
          </w:p>
        </w:tc>
        <w:tc>
          <w:tcPr/>
          <w:p>
            <w:pPr>
              <w:pStyle w:val="Compact"/>
            </w:pPr>
            <w:r>
              <w:t xml:space="preserve">Her gereksinimi bir önleme, bir teste ve bir kanıta bağlama disiplinidir;</w:t>
            </w:r>
            <w:r>
              <w:t xml:space="preserve"> </w:t>
            </w:r>
            <w:r>
              <w:t xml:space="preserve">“bu gereksinim nerede karşılandı, nasıl doğrulandı?”</w:t>
            </w:r>
            <w:r>
              <w:t xml:space="preserve"> </w:t>
            </w:r>
            <w:r>
              <w:t xml:space="preserve">sorusuna cevap verir.</w:t>
            </w:r>
          </w:p>
        </w:tc>
        <w:tc>
          <w:tcPr/>
          <w:p>
            <w:pPr>
              <w:pStyle w:val="Compact"/>
            </w:pPr>
            <w:hyperlink w:anchor="X34e39a9243bea0455054874284ade905b13ed29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Uyum matrisi</w:t>
            </w:r>
          </w:p>
        </w:tc>
        <w:tc>
          <w:tcPr/>
          <w:p>
            <w:pPr>
              <w:pStyle w:val="Compact"/>
            </w:pPr>
            <w:r>
              <w:t xml:space="preserve">Kimlik, gereksinim, durum, önlem, doğrulama ve kanıt sütunlarını bir arada tutan, değerlendiricinin ilk açtığı tablodur (proje bölümü S17).</w:t>
            </w:r>
          </w:p>
        </w:tc>
        <w:tc>
          <w:tcPr/>
          <w:p>
            <w:pPr>
              <w:pStyle w:val="Compact"/>
            </w:pPr>
            <w:hyperlink w:anchor="X34e39a9243bea0455054874284ade905b13ed29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Gereksinim durumları</w:t>
            </w:r>
          </w:p>
        </w:tc>
        <w:tc>
          <w:tcPr/>
          <w:p>
            <w:pPr>
              <w:pStyle w:val="Compact"/>
            </w:pPr>
            <w:r>
              <w:t xml:space="preserve">Bir gereksinim karşılandı (ürün kendisi sağlıyor), devredildi (başka bir taraf sağlıyor), karşılanmadı (uygulanır ama eksik) ya da uygulanmaz (ürüne hiç uygulanmıyor) olarak işaretlenir.</w:t>
            </w:r>
          </w:p>
        </w:tc>
        <w:tc>
          <w:tcPr/>
          <w:p>
            <w:pPr>
              <w:pStyle w:val="Compact"/>
            </w:pPr>
            <w:hyperlink w:anchor="X34e39a9243bea0455054874284ade905b13ed29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Devredilen gereksinim</w:t>
            </w:r>
          </w:p>
        </w:tc>
        <w:tc>
          <w:tcPr/>
          <w:p>
            <w:pPr>
              <w:pStyle w:val="Compact"/>
            </w:pPr>
            <w:r>
              <w:t xml:space="preserve">Bir bileşenin tek başına karşılayamadığı, üst uygulamaya, işletim sistemine ya da donanıma kime/neden/nasıl belirtilerek aktarıldığı gereksinimdir (proje bölümü S14).</w:t>
            </w:r>
          </w:p>
        </w:tc>
        <w:tc>
          <w:tcPr/>
          <w:p>
            <w:pPr>
              <w:pStyle w:val="Compact"/>
            </w:pPr>
            <w:hyperlink w:anchor="Xca5f9c143cab1a71afb529201d4b3c69fdeb0dd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Ortak Kriterler (CC)</w:t>
            </w:r>
          </w:p>
        </w:tc>
        <w:tc>
          <w:tcPr/>
          <w:p>
            <w:pPr>
              <w:pStyle w:val="Compact"/>
            </w:pPr>
            <w:r>
              <w:t xml:space="preserve">ISO/IEC 15408; bilgi teknolojisi ürünlerinin güvenlik değerlendirmesi için uluslararası standarttır.</w:t>
            </w:r>
          </w:p>
        </w:tc>
        <w:tc>
          <w:tcPr/>
          <w:p>
            <w:pPr>
              <w:pStyle w:val="Compact"/>
            </w:pPr>
            <w:hyperlink w:anchor="Xf93feaf9a78b3d8b656fec7ccd25a593f4a7a28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TOE, ST, PP</w:t>
            </w:r>
          </w:p>
        </w:tc>
        <w:tc>
          <w:tcPr/>
          <w:p>
            <w:pPr>
              <w:pStyle w:val="Compact"/>
            </w:pPr>
            <w:r>
              <w:t xml:space="preserve">TOE değerlendirilen üründür; ST bu ürüne özgü güvenlik hedefi belgesidir; PP bir ürün sınıfı için ortak gereksinim setidir.</w:t>
            </w:r>
          </w:p>
        </w:tc>
        <w:tc>
          <w:tcPr/>
          <w:p>
            <w:pPr>
              <w:pStyle w:val="Compact"/>
            </w:pPr>
            <w:hyperlink w:anchor="temel-kavramlar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SFR, SAR, EAL</w:t>
            </w:r>
          </w:p>
        </w:tc>
        <w:tc>
          <w:tcPr/>
          <w:p>
            <w:pPr>
              <w:pStyle w:val="Compact"/>
            </w:pPr>
            <w:r>
              <w:t xml:space="preserve">SFR işlevsel, SAR güvence gereksinimleridir; EAL (1–7) ürünün ne kadar güvenli olduğunu değil, değerlendirmenin ne kadar derin yapıldığını gösterir.</w:t>
            </w:r>
          </w:p>
        </w:tc>
        <w:tc>
          <w:tcPr/>
          <w:p>
            <w:pPr>
              <w:pStyle w:val="Compact"/>
            </w:pPr>
            <w:hyperlink w:anchor="temel-kavramlar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Kriptografik</w:t>
            </w:r>
            <w:r>
              <w:t xml:space="preserve"> </w:t>
            </w:r>
            <w:r>
              <w:rPr>
                <w:b/>
                <w:bCs/>
              </w:rPr>
              <w:t xml:space="preserve">modüllerin</w:t>
            </w:r>
            <w:r>
              <w:t xml:space="preserve"> </w:t>
            </w:r>
            <w:r>
              <w:t xml:space="preserve">doğrulanması için NIST standardıdır; güvenlik düzeyleri (1–4) vardır ve yalnız modülü kapsar, uygulamanın tamamını değil.</w:t>
            </w:r>
          </w:p>
        </w:tc>
        <w:tc>
          <w:tcPr/>
          <w:p>
            <w:pPr>
              <w:pStyle w:val="Compact"/>
            </w:pPr>
            <w:hyperlink w:anchor="X300a0691cb081c1388c0409bea16e2456d47f51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Sektör standartları</w:t>
            </w:r>
          </w:p>
        </w:tc>
        <w:tc>
          <w:tcPr/>
          <w:p>
            <w:pPr>
              <w:pStyle w:val="Compact"/>
            </w:pPr>
            <w:r>
              <w:t xml:space="preserve">ETSI EN 303 645 tüketici IoT’sini, GSMA mobil/SIM ekosistemini, EMVCo ve PCI ödemeyi, OWASP MASVS mobil uygulamaları hedefleyen, sektöre özgü gereksinim setleridir.</w:t>
            </w:r>
          </w:p>
        </w:tc>
        <w:tc>
          <w:tcPr/>
          <w:p>
            <w:pPr>
              <w:pStyle w:val="Compact"/>
            </w:pPr>
            <w:hyperlink w:anchor="X4207172ea5089b5565612f8f0c76f55d8e2b726">
              <w:r>
                <w:rPr>
                  <w:rStyle w:val="Hyperlink"/>
                </w:rPr>
                <w:t xml:space="preserve">§6</w:t>
              </w:r>
            </w:hyperlink>
          </w:p>
        </w:tc>
      </w:tr>
    </w:tbl>
    <w:bookmarkEnd w:id="26"/>
    <w:bookmarkStart w:id="27" w:name="neden-bu-kadar-çok-terim-var-gerekçe"/>
    <w:p>
      <w:pPr>
        <w:pStyle w:val="Heading3"/>
      </w:pPr>
      <w:r>
        <w:t xml:space="preserve">Neden bu kadar çok terim var? (gerekçe)</w:t>
      </w:r>
    </w:p>
    <w:p>
      <w:pPr>
        <w:pStyle w:val="FirstParagraph"/>
      </w:pPr>
      <w:r>
        <w:t xml:space="preserve">Sertifikasyon dünyası kendi kelime dağarcığını kullanır çünkü değerlendirici sizin projenizi değil,</w:t>
      </w:r>
      <w:r>
        <w:t xml:space="preserve"> </w:t>
      </w:r>
      <w:r>
        <w:rPr>
          <w:b/>
          <w:bCs/>
        </w:rPr>
        <w:t xml:space="preserve">belgenizi</w:t>
      </w:r>
      <w:r>
        <w:t xml:space="preserve"> </w:t>
      </w:r>
      <w:r>
        <w:t xml:space="preserve">okur. Belgede</w:t>
      </w:r>
      <w:r>
        <w:t xml:space="preserve"> </w:t>
      </w:r>
      <w:r>
        <w:t xml:space="preserve">“gereksinim”</w:t>
      </w:r>
      <w:r>
        <w:t xml:space="preserve"> </w:t>
      </w:r>
      <w:r>
        <w:t xml:space="preserve">dediğiniz şey aslında bir</w:t>
      </w:r>
      <w:r>
        <w:t xml:space="preserve"> </w:t>
      </w:r>
      <w:r>
        <w:t xml:space="preserve">“önlem”</w:t>
      </w:r>
      <w:r>
        <w:t xml:space="preserve">se, değerlendirici ikisini birbirine karıştırıp yanlış</w:t>
      </w:r>
      <w:r>
        <w:t xml:space="preserve"> </w:t>
      </w:r>
      <w:r>
        <w:t xml:space="preserve">soru sorar:</w:t>
      </w:r>
      <w:r>
        <w:t xml:space="preserve"> </w:t>
      </w:r>
      <w:r>
        <w:t xml:space="preserve">“Bu önlemin kanıtı nerede?”</w:t>
      </w:r>
      <w:r>
        <w:t xml:space="preserve"> </w:t>
      </w:r>
      <w:r>
        <w:t xml:space="preserve">yerine</w:t>
      </w:r>
      <w:r>
        <w:t xml:space="preserve"> </w:t>
      </w:r>
      <w:r>
        <w:t xml:space="preserve">“Bu gereksinim neden bir önlem gibi yazılmış, ne karşılıyor?”</w:t>
      </w:r>
      <w:r>
        <w:t xml:space="preserve"> </w:t>
      </w:r>
      <w:r>
        <w:t xml:space="preserve">diye</w:t>
      </w:r>
      <w:r>
        <w:t xml:space="preserve"> </w:t>
      </w:r>
      <w:r>
        <w:t xml:space="preserve">sorması gerekir. Terimler tutarlı kullanılmazsa izlenebilirlik zinciri (2. bölüm) kurulamaz; her kelime başka bir</w:t>
      </w:r>
      <w:r>
        <w:t xml:space="preserve"> </w:t>
      </w:r>
      <w:r>
        <w:t xml:space="preserve">kutuya (gereksinim mi, önlem mi, kanıt mı) karşılık gelir ve bu kutular birbirine karışırsa matris anlamsızlaşır.</w:t>
      </w:r>
      <w:r>
        <w:t xml:space="preserve"> </w:t>
      </w:r>
      <w:r>
        <w:t xml:space="preserve">Bu yüzden bu dersin gerektirdiği disiplin, önce</w:t>
      </w:r>
      <w:r>
        <w:t xml:space="preserve"> </w:t>
      </w:r>
      <w:r>
        <w:rPr>
          <w:b/>
          <w:bCs/>
        </w:rPr>
        <w:t xml:space="preserve">doğru kelimeyi doğru yerde kullanmaktır</w:t>
      </w:r>
      <w:r>
        <w:t xml:space="preserve">; teknik çözüm ikinci</w:t>
      </w:r>
      <w:r>
        <w:t xml:space="preserve"> </w:t>
      </w:r>
      <w:r>
        <w:t xml:space="preserve">adımdır.</w:t>
      </w:r>
    </w:p>
    <w:p>
      <w:pPr>
        <w:pStyle w:val="BlockText"/>
      </w:pPr>
      <w:r>
        <w:rPr>
          <w:b/>
          <w:bCs/>
        </w:rPr>
        <w:t xml:space="preserve">Sık hata: gereksinim ile önlemi karıştırmak</w:t>
      </w:r>
    </w:p>
    <w:p>
      <w:pPr>
        <w:pStyle w:val="BlockText"/>
      </w:pPr>
      <w:r>
        <w:t xml:space="preserve">Yeni başlayanlar sık sık şunu yazar:</w:t>
      </w:r>
      <w:r>
        <w:t xml:space="preserve"> </w:t>
      </w:r>
      <w:r>
        <w:t xml:space="preserve">“Gereksinim: AES-256-GCM kullanılmalıdır.”</w:t>
      </w:r>
      <w:r>
        <w:t xml:space="preserve"> </w:t>
      </w:r>
      <w:r>
        <w:t xml:space="preserve">Bu aslında bir</w:t>
      </w:r>
      <w:r>
        <w:t xml:space="preserve"> </w:t>
      </w:r>
      <w:r>
        <w:rPr>
          <w:b/>
          <w:bCs/>
        </w:rPr>
        <w:t xml:space="preserve">önlemdir</w:t>
      </w:r>
      <w:r>
        <w:t xml:space="preserve"> </w:t>
      </w:r>
      <w:r>
        <w:t xml:space="preserve">(bir çözüm), gereksinim değil. Gereksinim şu olmalıydı:</w:t>
      </w:r>
      <w:r>
        <w:t xml:space="preserve"> </w:t>
      </w:r>
      <w:r>
        <w:t xml:space="preserve">“Beklemedeki hassas veri, kimlik doğrulamalı</w:t>
      </w:r>
      <w:r>
        <w:t xml:space="preserve"> </w:t>
      </w:r>
      <w:r>
        <w:t xml:space="preserve">şifrelemeyle (AEAD) korunmalıdır.”</w:t>
      </w:r>
      <w:r>
        <w:t xml:space="preserve"> </w:t>
      </w:r>
      <w:r>
        <w:t xml:space="preserve">Önlem ise bu gereksinimi</w:t>
      </w:r>
      <w:r>
        <w:t xml:space="preserve"> </w:t>
      </w:r>
      <w:r>
        <w:rPr>
          <w:b/>
          <w:bCs/>
        </w:rPr>
        <w:t xml:space="preserve">nasıl</w:t>
      </w:r>
      <w:r>
        <w:t xml:space="preserve"> </w:t>
      </w:r>
      <w:r>
        <w:t xml:space="preserve">karşıladığınızdır:</w:t>
      </w:r>
      <w:r>
        <w:t xml:space="preserve"> </w:t>
      </w:r>
      <w:r>
        <w:t xml:space="preserve">“AES-256-GCM ile,</w:t>
      </w:r>
      <w:r>
        <w:t xml:space="preserve"> </w:t>
      </w:r>
      <w:r>
        <w:t xml:space="preserve">S7.2’de anlatılan şekilde.”</w:t>
      </w:r>
      <w:r>
        <w:t xml:space="preserve"> </w:t>
      </w:r>
      <w:r>
        <w:t xml:space="preserve">Gereksinim sabittir (standarttan ya da tehdit modelinden gelir); önlem projeden</w:t>
      </w:r>
      <w:r>
        <w:t xml:space="preserve"> </w:t>
      </w:r>
      <w:r>
        <w:t xml:space="preserve">projeye değişebilir — aynı gereksinimi bir proje AES-GCM ile, başka bir proje ChaCha20-Poly1305 ile</w:t>
      </w:r>
      <w:r>
        <w:t xml:space="preserve"> </w:t>
      </w:r>
      <w:r>
        <w:t xml:space="preserve">karşılayabilir; ikisi de aynı gereksinimi doğru karşılar.</w:t>
      </w:r>
    </w:p>
    <w:p>
      <w:pPr>
        <w:pStyle w:val="BlockText"/>
      </w:pPr>
      <w:r>
        <w:rPr>
          <w:b/>
          <w:bCs/>
        </w:rPr>
        <w:t xml:space="preserve">Sonuç:</w:t>
      </w:r>
      <w:r>
        <w:t xml:space="preserve"> </w:t>
      </w:r>
      <w:r>
        <w:t xml:space="preserve">Gereksinim sütununa çözüm yazan bir uyum matrisi, değerlendiriciye</w:t>
      </w:r>
      <w:r>
        <w:t xml:space="preserve"> </w:t>
      </w:r>
      <w:r>
        <w:t xml:space="preserve">“siz zaten kararı vermişsiniz,</w:t>
      </w:r>
      <w:r>
        <w:t xml:space="preserve"> </w:t>
      </w:r>
      <w:r>
        <w:t xml:space="preserve">alternatif düşünmediniz”</w:t>
      </w:r>
      <w:r>
        <w:t xml:space="preserve"> </w:t>
      </w:r>
      <w:r>
        <w:t xml:space="preserve">izlenimi verir; ayrıca gereksinim standarttan koptuğu için hangi standart maddesine</w:t>
      </w:r>
      <w:r>
        <w:t xml:space="preserve"> </w:t>
      </w:r>
      <w:r>
        <w:t xml:space="preserve">karşılık geldiği kaybolur ve izlenebilirlik zinciri kırılır.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Gereksinim sütununa her zaman</w:t>
      </w:r>
      <w:r>
        <w:t xml:space="preserve"> </w:t>
      </w:r>
      <w:r>
        <w:rPr>
          <w:b/>
          <w:bCs/>
        </w:rPr>
        <w:t xml:space="preserve">ne</w:t>
      </w:r>
      <w:r>
        <w:t xml:space="preserve"> </w:t>
      </w:r>
      <w:r>
        <w:t xml:space="preserve">istendiğini (bir standart ya da tehdit modelinden gelen koşul) yazın;</w:t>
      </w:r>
      <w:r>
        <w:t xml:space="preserve"> </w:t>
      </w:r>
      <w:r>
        <w:rPr>
          <w:b/>
          <w:bCs/>
        </w:rPr>
        <w:t xml:space="preserve">nasıl</w:t>
      </w:r>
      <w:r>
        <w:t xml:space="preserve"> </w:t>
      </w:r>
      <w:r>
        <w:t xml:space="preserve">karşıladığınızı (hangi algoritma, hangi kod, hangi kütüphane) her zaman ayrı bir</w:t>
      </w:r>
      <w:r>
        <w:t xml:space="preserve"> </w:t>
      </w:r>
      <w:r>
        <w:t xml:space="preserve">“önlem”</w:t>
      </w:r>
      <w:r>
        <w:t xml:space="preserve"> </w:t>
      </w:r>
      <w:r>
        <w:t xml:space="preserve">sütununa ya</w:t>
      </w:r>
      <w:r>
        <w:t xml:space="preserve"> </w:t>
      </w:r>
      <w:r>
        <w:t xml:space="preserve">da cümlesine yazın. Bir cümlede ürün adı, kütüphane adı ya da algoritma adı geçiyorsa, o cümle büyük olasılıkla</w:t>
      </w:r>
      <w:r>
        <w:t xml:space="preserve"> </w:t>
      </w:r>
      <w:r>
        <w:t xml:space="preserve">önlemdir, gereksinim değil.</w:t>
      </w:r>
    </w:p>
    <w:bookmarkEnd w:id="27"/>
    <w:bookmarkStart w:id="28" w:name="gereksinim-ailesi-ile-standart-farkı"/>
    <w:p>
      <w:pPr>
        <w:pStyle w:val="Heading3"/>
      </w:pPr>
      <w:r>
        <w:t xml:space="preserve">‘Gereksinim ailesi’</w:t>
      </w:r>
      <w:r>
        <w:t xml:space="preserve"> </w:t>
      </w:r>
      <w:r>
        <w:t xml:space="preserve">ile</w:t>
      </w:r>
      <w:r>
        <w:t xml:space="preserve"> </w:t>
      </w:r>
      <w:r>
        <w:t xml:space="preserve">‘standart’</w:t>
      </w:r>
      <w:r>
        <w:t xml:space="preserve"> </w:t>
      </w:r>
      <w:r>
        <w:t xml:space="preserve">farkı</w:t>
      </w:r>
    </w:p>
    <w:p>
      <w:pPr>
        <w:pStyle w:val="FirstParagraph"/>
      </w:pPr>
      <w:r>
        <w:t xml:space="preserve">Bu derste iki farklı kaynaktan gelen iki farklı şey kullanılır ve bunları karıştırmak yaygın bir hatadır: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Standart:</w:t>
      </w:r>
      <w:r>
        <w:t xml:space="preserve"> </w:t>
      </w:r>
      <w:r>
        <w:t xml:space="preserve">dışarıdan gelen, dersin yazmadığı bir belge (ör. ETSI EN 303 645, Ortak Kriterler, FIPS 140-3,</w:t>
      </w:r>
      <w:r>
        <w:t xml:space="preserve"> </w:t>
      </w:r>
      <w:r>
        <w:t xml:space="preserve">OWASP MASVS). Kendi madde numaraları ve kendi kurumu vardır.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Dersin gereksinim ailesi:</w:t>
      </w:r>
      <w:r>
        <w:t xml:space="preserve"> </w:t>
      </w:r>
      <w:r>
        <w:t xml:space="preserve">bu standartlardan</w:t>
      </w:r>
      <w:r>
        <w:t xml:space="preserve"> </w:t>
      </w:r>
      <w:r>
        <w:rPr>
          <w:b/>
          <w:bCs/>
        </w:rPr>
        <w:t xml:space="preserve">uyarlanmış</w:t>
      </w:r>
      <w:r>
        <w:t xml:space="preserve">,</w:t>
      </w:r>
      <w:r>
        <w:t xml:space="preserve"> </w:t>
      </w:r>
      <w:r>
        <w:rPr>
          <w:rStyle w:val="VerbatimChar"/>
        </w:rPr>
        <w:t xml:space="preserve">CEN429-&lt;aile&gt;-&lt;numara&gt;</w:t>
      </w:r>
      <w:r>
        <w:t xml:space="preserve"> </w:t>
      </w:r>
      <w:r>
        <w:t xml:space="preserve">kimlikli, dersin kendi</w:t>
      </w:r>
      <w:r>
        <w:t xml:space="preserve"> </w:t>
      </w:r>
      <w:r>
        <w:t xml:space="preserve">kısa listesi (8. bölüm). Amacı, farklı standartların ortak paydasını tek bir çalışılabilir listede toplamaktır.</w:t>
      </w:r>
    </w:p>
    <w:p>
      <w:pPr>
        <w:pStyle w:val="FirstParagraph"/>
      </w:pPr>
      <w:r>
        <w:t xml:space="preserve">Bir gereksinimi yazarken</w:t>
      </w:r>
      <w:r>
        <w:t xml:space="preserve"> </w:t>
      </w:r>
      <w:r>
        <w:t xml:space="preserve">“hangi standarda dayanıyor”</w:t>
      </w:r>
      <w:r>
        <w:t xml:space="preserve"> </w:t>
      </w:r>
      <w:r>
        <w:t xml:space="preserve">(kaynak) ile</w:t>
      </w:r>
      <w:r>
        <w:t xml:space="preserve"> </w:t>
      </w:r>
      <w:r>
        <w:t xml:space="preserve">“dersin hangi ailesine giriyor”</w:t>
      </w:r>
      <w:r>
        <w:t xml:space="preserve"> </w:t>
      </w:r>
      <w:r>
        <w:t xml:space="preserve">(kimlik) iki</w:t>
      </w:r>
      <w:r>
        <w:t xml:space="preserve"> </w:t>
      </w:r>
      <w:r>
        <w:t xml:space="preserve">ayrı sorudur; ikisini de S1 (kaynaklar) ve S17 (uyum matrisi) bölümlerinde ayrı ayrı belirtirsiniz. 6. bölümde bu</w:t>
      </w:r>
      <w:r>
        <w:t xml:space="preserve"> </w:t>
      </w:r>
      <w:r>
        <w:t xml:space="preserve">ikisinin aynı ihtiyacı nasıl farklı sözcüklerle ifade ettiğini dört standart üzerinden göreceğiz.</w:t>
      </w:r>
    </w:p>
    <w:bookmarkEnd w:id="28"/>
    <w:bookmarkStart w:id="29" w:name="karşılanmadı-ile-uygulanmaz-farkı"/>
    <w:p>
      <w:pPr>
        <w:pStyle w:val="Heading3"/>
      </w:pPr>
      <w:r>
        <w:t xml:space="preserve">‘Karşılanmadı’</w:t>
      </w:r>
      <w:r>
        <w:t xml:space="preserve"> </w:t>
      </w:r>
      <w:r>
        <w:t xml:space="preserve">ile</w:t>
      </w:r>
      <w:r>
        <w:t xml:space="preserve"> </w:t>
      </w:r>
      <w:r>
        <w:t xml:space="preserve">‘uygulanmaz’</w:t>
      </w:r>
      <w:r>
        <w:t xml:space="preserve"> </w:t>
      </w:r>
      <w:r>
        <w:t xml:space="preserve">farkı</w:t>
      </w:r>
    </w:p>
    <w:p>
      <w:pPr>
        <w:pStyle w:val="FirstParagraph"/>
      </w:pPr>
      <w:r>
        <w:t xml:space="preserve">Bu iki durum sık karıştırılır ama çok farklı anlamlara gelir; ikisini de doğru kullanmak, matrisin güvenilirliği</w:t>
      </w:r>
      <w:r>
        <w:t xml:space="preserve"> </w:t>
      </w:r>
      <w:r>
        <w:t xml:space="preserve">için gereksinim durumları kadar önemlidir: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Karşılanmadı:</w:t>
      </w:r>
      <w:r>
        <w:t xml:space="preserve"> </w:t>
      </w:r>
      <w:r>
        <w:t xml:space="preserve">gereksinim ürüne</w:t>
      </w:r>
      <w:r>
        <w:t xml:space="preserve"> </w:t>
      </w:r>
      <w:r>
        <w:rPr>
          <w:b/>
          <w:bCs/>
        </w:rPr>
        <w:t xml:space="preserve">uygulanıyor</w:t>
      </w:r>
      <w:r>
        <w:t xml:space="preserve"> </w:t>
      </w:r>
      <w:r>
        <w:t xml:space="preserve">ama henüz</w:t>
      </w:r>
      <w:r>
        <w:t xml:space="preserve"> </w:t>
      </w:r>
      <w:r>
        <w:rPr>
          <w:b/>
          <w:bCs/>
        </w:rPr>
        <w:t xml:space="preserve">sağlanmıyor</w:t>
      </w:r>
      <w:r>
        <w:t xml:space="preserve">. Bu bir</w:t>
      </w:r>
      <w:r>
        <w:t xml:space="preserve"> </w:t>
      </w:r>
      <w:r>
        <w:rPr>
          <w:b/>
          <w:bCs/>
        </w:rPr>
        <w:t xml:space="preserve">eksikliktir</w:t>
      </w:r>
      <w:r>
        <w:t xml:space="preserve">, kalan</w:t>
      </w:r>
      <w:r>
        <w:t xml:space="preserve"> </w:t>
      </w:r>
      <w:r>
        <w:t xml:space="preserve">riske yazılır ve bir sonraki sürüm planına girer.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Uygulanmaz:</w:t>
      </w:r>
      <w:r>
        <w:t xml:space="preserve"> </w:t>
      </w:r>
      <w:r>
        <w:t xml:space="preserve">gereksinim ürüne</w:t>
      </w:r>
      <w:r>
        <w:t xml:space="preserve"> </w:t>
      </w:r>
      <w:r>
        <w:rPr>
          <w:b/>
          <w:bCs/>
        </w:rPr>
        <w:t xml:space="preserve">hiç uygulanmıyor</w:t>
      </w:r>
      <w:r>
        <w:t xml:space="preserve"> </w:t>
      </w:r>
      <w:r>
        <w:t xml:space="preserve">(ör. ürün ağ bağlantısı kullanmıyorsa</w:t>
      </w:r>
      <w:r>
        <w:t xml:space="preserve"> </w:t>
      </w:r>
      <w:r>
        <w:t xml:space="preserve">“aktarımda veri”</w:t>
      </w:r>
      <w:r>
        <w:t xml:space="preserve"> </w:t>
      </w:r>
      <w:r>
        <w:t xml:space="preserve">gereksinimleri uygulanmaz). Bu bir eksiklik değildir, ama</w:t>
      </w:r>
      <w:r>
        <w:t xml:space="preserve"> </w:t>
      </w:r>
      <w:r>
        <w:rPr>
          <w:b/>
          <w:bCs/>
        </w:rPr>
        <w:t xml:space="preserve">gerekçesiz</w:t>
      </w:r>
      <w:r>
        <w:t xml:space="preserve"> </w:t>
      </w:r>
      <w:r>
        <w:t xml:space="preserve">yazılırsa değerlendirici bunu</w:t>
      </w:r>
      <w:r>
        <w:t xml:space="preserve"> </w:t>
      </w:r>
      <w:r>
        <w:t xml:space="preserve">“gereksinim atlanmış, kontrol edilmemiş”</w:t>
      </w:r>
      <w:r>
        <w:t xml:space="preserve"> </w:t>
      </w:r>
      <w:r>
        <w:t xml:space="preserve">sayar.</w:t>
      </w:r>
    </w:p>
    <w:p>
      <w:pPr>
        <w:pStyle w:val="FirstParagraph"/>
      </w:pPr>
      <w:r>
        <w:t xml:space="preserve">Bu ayrımın sık yapılan hatasını ve kuralını, gereksinimleri projeye aktarırken 7. bölümde tekrar göreceğiz.</w:t>
      </w:r>
    </w:p>
    <w:bookmarkEnd w:id="29"/>
    <w:bookmarkStart w:id="30" w:name="X660731301d305f81293ad03b7971aa4e899de2e"/>
    <w:p>
      <w:pPr>
        <w:pStyle w:val="Heading3"/>
      </w:pPr>
      <w:r>
        <w:t xml:space="preserve">Bu bölümde gördüğümüz altı durum/karar kelimesi</w:t>
      </w:r>
    </w:p>
    <w:p>
      <w:pPr>
        <w:pStyle w:val="FirstParagraph"/>
      </w:pPr>
      <w:r>
        <w:t xml:space="preserve">Bölüm boyunca gördüğümüz durum ve karar kelimelerini bir arada toplayalım; bunlar dönem projenizde S17 ve S14’ü</w:t>
      </w:r>
      <w:r>
        <w:t xml:space="preserve"> </w:t>
      </w:r>
      <w:r>
        <w:t xml:space="preserve">doldururken tekrar tekrar kullanacağınız kelimelerdir: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Kelime</w:t>
            </w:r>
          </w:p>
        </w:tc>
        <w:tc>
          <w:tcPr/>
          <w:p>
            <w:pPr>
              <w:pStyle w:val="Compact"/>
            </w:pPr>
            <w:r>
              <w:t xml:space="preserve">Ne zaman kullanılır</w:t>
            </w:r>
          </w:p>
        </w:tc>
        <w:tc>
          <w:tcPr/>
          <w:p>
            <w:pPr>
              <w:pStyle w:val="Compact"/>
            </w:pPr>
            <w:r>
              <w:t xml:space="preserve">Yanında ne yazılmalı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Ürün gereksinimi kendisi sağlıyor</w:t>
            </w:r>
          </w:p>
        </w:tc>
        <w:tc>
          <w:tcPr/>
          <w:p>
            <w:pPr>
              <w:pStyle w:val="Compact"/>
            </w:pPr>
            <w:r>
              <w:t xml:space="preserve">Önlem + doğrulama + kanıt (2. bölüm)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Devredildi</w:t>
            </w:r>
          </w:p>
        </w:tc>
        <w:tc>
          <w:tcPr/>
          <w:p>
            <w:pPr>
              <w:pStyle w:val="Compact"/>
            </w:pPr>
            <w:r>
              <w:t xml:space="preserve">Başka bir taraf sağlıyor</w:t>
            </w:r>
          </w:p>
        </w:tc>
        <w:tc>
          <w:tcPr/>
          <w:p>
            <w:pPr>
              <w:pStyle w:val="Compact"/>
            </w:pPr>
            <w:r>
              <w:t xml:space="preserve">Kime + neden + nasıl (3. bölüm)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Karşılanmadı</w:t>
            </w:r>
          </w:p>
        </w:tc>
        <w:tc>
          <w:tcPr/>
          <w:p>
            <w:pPr>
              <w:pStyle w:val="Compact"/>
            </w:pPr>
            <w:r>
              <w:t xml:space="preserve">Uygulanır ama henüz sağlanmıyor</w:t>
            </w:r>
          </w:p>
        </w:tc>
        <w:tc>
          <w:tcPr/>
          <w:p>
            <w:pPr>
              <w:pStyle w:val="Compact"/>
            </w:pPr>
            <w:r>
              <w:t xml:space="preserve">Kalan risk + planlanan düzeltme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Uygulanmaz</w:t>
            </w:r>
          </w:p>
        </w:tc>
        <w:tc>
          <w:tcPr/>
          <w:p>
            <w:pPr>
              <w:pStyle w:val="Compact"/>
            </w:pPr>
            <w:r>
              <w:t xml:space="preserve">Ürüne hiç uygulanmıyor</w:t>
            </w:r>
          </w:p>
        </w:tc>
        <w:tc>
          <w:tcPr/>
          <w:p>
            <w:pPr>
              <w:pStyle w:val="Compact"/>
            </w:pPr>
            <w:r>
              <w:t xml:space="preserve">Gerekçe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-malıdır (MUST)</w:t>
            </w:r>
          </w:p>
        </w:tc>
        <w:tc>
          <w:tcPr/>
          <w:p>
            <w:pPr>
              <w:pStyle w:val="Compact"/>
            </w:pPr>
            <w:r>
              <w:t xml:space="preserve">Zorunlu</w:t>
            </w:r>
          </w:p>
        </w:tc>
        <w:tc>
          <w:tcPr/>
          <w:p>
            <w:pPr>
              <w:pStyle w:val="Compact"/>
            </w:pPr>
            <w:r>
              <w:t xml:space="preserve">Karşılanmazsa doğrudan bulgu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-malı (SHOULD)</w:t>
            </w:r>
          </w:p>
        </w:tc>
        <w:tc>
          <w:tcPr/>
          <w:p>
            <w:pPr>
              <w:pStyle w:val="Compact"/>
            </w:pPr>
            <w:r>
              <w:t xml:space="preserve">Güçlü öneri</w:t>
            </w:r>
          </w:p>
        </w:tc>
        <w:tc>
          <w:tcPr/>
          <w:p>
            <w:pPr>
              <w:pStyle w:val="Compact"/>
            </w:pPr>
            <w:r>
              <w:t xml:space="preserve">Karşılanmazsa yazılı gerekçe</w:t>
            </w:r>
          </w:p>
        </w:tc>
      </w:tr>
    </w:tbl>
    <w:p>
      <w:pPr>
        <w:pStyle w:val="BodyText"/>
      </w:pPr>
      <w:r>
        <w:t xml:space="preserve">Bu tabloyu aklınızda tutmak, ilerideki bölümlerde göreceğiniz bütün örnekleri okurken size bir referans noktası</w:t>
      </w:r>
      <w:r>
        <w:t xml:space="preserve"> </w:t>
      </w:r>
      <w:r>
        <w:t xml:space="preserve">verecektir.</w:t>
      </w:r>
    </w:p>
    <w:bookmarkEnd w:id="30"/>
    <w:bookmarkEnd w:id="31"/>
    <w:bookmarkStart w:id="47" w:name="X99a7945f35155ed66c820c4f92a680edd8c4a1e"/>
    <w:p>
      <w:pPr>
        <w:pStyle w:val="Heading2"/>
      </w:pPr>
      <w:r>
        <w:t xml:space="preserve">1. Güvenlik gereksinimi nedir? İyi gereksinim nasıl yazılır?</w:t>
      </w:r>
    </w:p>
    <w:p>
      <w:pPr>
        <w:pStyle w:val="FirstParagraph"/>
      </w:pPr>
      <w:r>
        <w:t xml:space="preserve">Dönem boyunca her önlemi bir</w:t>
      </w:r>
      <w:r>
        <w:t xml:space="preserve"> </w:t>
      </w:r>
      <w:r>
        <w:rPr>
          <w:b/>
          <w:bCs/>
        </w:rPr>
        <w:t xml:space="preserve">tehdide</w:t>
      </w:r>
      <w:r>
        <w:t xml:space="preserve"> </w:t>
      </w:r>
      <w:r>
        <w:t xml:space="preserve">bağladık:</w:t>
      </w:r>
      <w:r>
        <w:t xml:space="preserve"> </w:t>
      </w:r>
      <w:r>
        <w:t xml:space="preserve">“şu varlığı, şu saldırgana karşı koruyoruz.”</w:t>
      </w:r>
      <w:r>
        <w:t xml:space="preserve"> </w:t>
      </w:r>
      <w:r>
        <w:t xml:space="preserve">Sertifikasyon dünyasında</w:t>
      </w:r>
      <w:r>
        <w:t xml:space="preserve"> </w:t>
      </w:r>
      <w:r>
        <w:t xml:space="preserve">aynı bağ bir adım daha uzar: her önlem bir</w:t>
      </w:r>
      <w:r>
        <w:t xml:space="preserve"> </w:t>
      </w:r>
      <w:r>
        <w:rPr>
          <w:b/>
          <w:bCs/>
        </w:rPr>
        <w:t xml:space="preserve">gereksinime</w:t>
      </w:r>
      <w:r>
        <w:t xml:space="preserve"> </w:t>
      </w:r>
      <w:r>
        <w:t xml:space="preserve">bağlanır. Gereksinim, ürünün</w:t>
      </w:r>
      <w:r>
        <w:t xml:space="preserve"> </w:t>
      </w:r>
      <w:r>
        <w:rPr>
          <w:b/>
          <w:bCs/>
        </w:rPr>
        <w:t xml:space="preserve">ne yapması gerektiğini</w:t>
      </w:r>
      <w:r>
        <w:t xml:space="preserve"> </w:t>
      </w:r>
      <w:r>
        <w:t xml:space="preserve">söyler; nasıl yapacağını söylemez. Tasarım ve kod</w:t>
      </w:r>
      <w:r>
        <w:t xml:space="preserve"> </w:t>
      </w:r>
      <w:r>
        <w:t xml:space="preserve">“nasıl”</w:t>
      </w:r>
      <w:r>
        <w:t xml:space="preserve">ı cevaplar; değerlendirici ise</w:t>
      </w:r>
      <w:r>
        <w:t xml:space="preserve"> </w:t>
      </w:r>
      <w:r>
        <w:t xml:space="preserve">“gereksinim karşılanmış mı, kanıtı</w:t>
      </w:r>
      <w:r>
        <w:t xml:space="preserve"> </w:t>
      </w:r>
      <w:r>
        <w:t xml:space="preserve">nerede?”</w:t>
      </w:r>
      <w:r>
        <w:t xml:space="preserve"> </w:t>
      </w:r>
      <w:r>
        <w:t xml:space="preserve">diye sorar.</w:t>
      </w:r>
    </w:p>
    <w:p>
      <w:pPr>
        <w:pStyle w:val="BodyText"/>
      </w:pPr>
      <w:r>
        <w:drawing>
          <wp:inline>
            <wp:extent cx="5759999" cy="3284869"/>
            <wp:effectExtent b="0" l="0" r="0" t="0"/>
            <wp:docPr descr="Kötü gereksinimden iyi gereksinime" title="" id="33" name="Picture"/>
            <a:graphic>
              <a:graphicData uri="http://schemas.openxmlformats.org/drawingml/2006/picture">
                <pic:pic>
                  <pic:nvPicPr>
                    <pic:cNvPr descr="h13-04-kotu-iyi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284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4036009"/>
            <wp:effectExtent b="0" l="0" r="0" t="0"/>
            <wp:docPr descr="İyi gereksinimin ölçütleri" title="" id="36" name="Picture"/>
            <a:graphic>
              <a:graphicData uri="http://schemas.openxmlformats.org/drawingml/2006/picture">
                <pic:pic>
                  <pic:nvPicPr>
                    <pic:cNvPr descr="h13-03-iyi-gereksinim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036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Kısa tarihçe: güvenlik gereksinimleri nasıl standartlaştı?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1985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TCSEC</w:t>
      </w:r>
      <w:r>
        <w:t xml:space="preserve"> </w:t>
      </w:r>
      <w:r>
        <w:t xml:space="preserve">(</w:t>
      </w:r>
      <w:r>
        <w:t xml:space="preserve">“Orange Book”</w:t>
      </w:r>
      <w:r>
        <w:t xml:space="preserve">) güvenlik</w:t>
      </w:r>
      <w:r>
        <w:t xml:space="preserve"> </w:t>
      </w:r>
      <w:r>
        <w:rPr>
          <w:b/>
          <w:bCs/>
        </w:rPr>
        <w:t xml:space="preserve">gereksinim düzeylerini</w:t>
      </w:r>
      <w:r>
        <w:t xml:space="preserve"> </w:t>
      </w:r>
      <w:r>
        <w:t xml:space="preserve">ilk kez resmîleştirir.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1994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FIPS 140</w:t>
      </w:r>
      <w:r>
        <w:t xml:space="preserve"> </w:t>
      </w:r>
      <w:r>
        <w:t xml:space="preserve">kriptografik modül gereksinimleri (bugün</w:t>
      </w:r>
      <w:r>
        <w:t xml:space="preserve"> </w:t>
      </w:r>
      <w:r>
        <w:rPr>
          <w:b/>
          <w:bCs/>
        </w:rPr>
        <w:t xml:space="preserve">140-3</w:t>
      </w:r>
      <w:r>
        <w:t xml:space="preserve">, 2019).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1999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Ortak Kriterler (ISO/IEC 15408)</w:t>
      </w:r>
      <w:r>
        <w:t xml:space="preserve">:</w:t>
      </w:r>
      <w:r>
        <w:t xml:space="preserve"> </w:t>
      </w:r>
      <w:r>
        <w:rPr>
          <w:b/>
          <w:bCs/>
        </w:rPr>
        <w:t xml:space="preserve">PP/ST</w:t>
      </w:r>
      <w:r>
        <w:t xml:space="preserve">,</w:t>
      </w:r>
      <w:r>
        <w:t xml:space="preserve"> </w:t>
      </w:r>
      <w:r>
        <w:rPr>
          <w:b/>
          <w:bCs/>
        </w:rPr>
        <w:t xml:space="preserve">SFR/SAR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EAL</w:t>
      </w:r>
      <w:r>
        <w:t xml:space="preserve"> </w:t>
      </w:r>
      <w:r>
        <w:t xml:space="preserve">kavramları buradan gelir (</w:t>
      </w:r>
      <w:hyperlink r:id="rId21">
        <w:r>
          <w:rPr>
            <w:rStyle w:val="Hyperlink"/>
          </w:rPr>
          <w:t xml:space="preserve">12. hafta</w:t>
        </w:r>
      </w:hyperlink>
      <w:r>
        <w:t xml:space="preserve"> </w:t>
      </w:r>
      <w:r>
        <w:t xml:space="preserve">süreci).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2010’lar</w:t>
      </w:r>
      <w:r>
        <w:t xml:space="preserve"> </w:t>
      </w:r>
      <w:r>
        <w:t xml:space="preserve">— sektöre özgü setler: mobil için</w:t>
      </w:r>
      <w:r>
        <w:t xml:space="preserve"> </w:t>
      </w:r>
      <w:r>
        <w:rPr>
          <w:b/>
          <w:bCs/>
        </w:rPr>
        <w:t xml:space="preserve">OWASP MASVS/MASTG</w:t>
      </w:r>
      <w:r>
        <w:t xml:space="preserve">, tüketici IoT için</w:t>
      </w:r>
      <w:r>
        <w:t xml:space="preserve"> </w:t>
      </w:r>
      <w:r>
        <w:rPr>
          <w:b/>
          <w:bCs/>
        </w:rPr>
        <w:t xml:space="preserve">ETSI EN 303 645</w:t>
      </w:r>
      <w:r>
        <w:t xml:space="preserve">, ödeme için</w:t>
      </w:r>
      <w:r>
        <w:t xml:space="preserve"> </w:t>
      </w:r>
      <w:r>
        <w:rPr>
          <w:b/>
          <w:bCs/>
        </w:rPr>
        <w:t xml:space="preserve">EMVCo/PCI</w:t>
      </w:r>
      <w:r>
        <w:t xml:space="preserve">.</w:t>
      </w:r>
    </w:p>
    <w:p>
      <w:pPr>
        <w:pStyle w:val="BlockText"/>
      </w:pPr>
      <w:r>
        <w:t xml:space="preserve">Değişmeyen ilke: iyi gereksinim</w:t>
      </w:r>
      <w:r>
        <w:t xml:space="preserve"> </w:t>
      </w:r>
      <w:r>
        <w:rPr>
          <w:b/>
          <w:bCs/>
        </w:rPr>
        <w:t xml:space="preserve">ölçülebilir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izlenebilir</w:t>
      </w:r>
      <w:r>
        <w:t xml:space="preserve"> </w:t>
      </w:r>
      <w:r>
        <w:t xml:space="preserve">olmalıdır; kanıtsız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geçersizdir.</w:t>
      </w:r>
    </w:p>
    <w:p>
      <w:pPr>
        <w:pStyle w:val="FirstParagraph"/>
      </w:pPr>
      <w:r>
        <w:t xml:space="preserve">Bir gereksinim yazmaya başlamadan önce hangi türden söz ettiğimizi netleştirmek gerekir; gereksinimler üç ana türe</w:t>
      </w:r>
      <w:r>
        <w:t xml:space="preserve"> </w:t>
      </w:r>
      <w:r>
        <w:t xml:space="preserve">ayrılır:</w:t>
      </w:r>
    </w:p>
    <w:bookmarkStart w:id="38" w:name="üç-tür-gereksinim"/>
    <w:p>
      <w:pPr>
        <w:pStyle w:val="Heading3"/>
      </w:pPr>
      <w:r>
        <w:t xml:space="preserve">Üç tür gereksinim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Soru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İşlevsel güvenlik gereksinimi</w:t>
            </w:r>
          </w:p>
        </w:tc>
        <w:tc>
          <w:tcPr/>
          <w:p>
            <w:pPr>
              <w:pStyle w:val="Compact"/>
            </w:pPr>
            <w:r>
              <w:t xml:space="preserve">Ürün hangi güvenlik işlevini yerine getirmeli?</w:t>
            </w:r>
          </w:p>
        </w:tc>
        <w:tc>
          <w:tcPr/>
          <w:p>
            <w:pPr>
              <w:pStyle w:val="Compact"/>
            </w:pPr>
            <w:r>
              <w:t xml:space="preserve">“Uygulama, yerel veritabanındaki hassas verileri kimlik doğrulamalı şifrelemeyle korumalıdır.”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Güvence gereksinimi</w:t>
            </w:r>
          </w:p>
        </w:tc>
        <w:tc>
          <w:tcPr/>
          <w:p>
            <w:pPr>
              <w:pStyle w:val="Compact"/>
            </w:pPr>
            <w:r>
              <w:t xml:space="preserve">Ürünün bu işlevi doğru yerine getirdiğine nasıl güveneceğiz?</w:t>
            </w:r>
          </w:p>
        </w:tc>
        <w:tc>
          <w:tcPr/>
          <w:p>
            <w:pPr>
              <w:pStyle w:val="Compact"/>
            </w:pPr>
            <w:r>
              <w:t xml:space="preserve">“Geliştirici, kaynak kodun statik analiz raporunu ve güvenlik testlerinin sonuçlarını sunmalıdır.”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Süreç gereksinimi</w:t>
            </w:r>
          </w:p>
        </w:tc>
        <w:tc>
          <w:tcPr/>
          <w:p>
            <w:pPr>
              <w:pStyle w:val="Compact"/>
            </w:pPr>
            <w:r>
              <w:t xml:space="preserve">Ürünü üreten kurum nasıl çalışmalı?</w:t>
            </w:r>
          </w:p>
        </w:tc>
        <w:tc>
          <w:tcPr/>
          <w:p>
            <w:pPr>
              <w:pStyle w:val="Compact"/>
            </w:pPr>
            <w:r>
              <w:t xml:space="preserve">“Her değişiklik, birleştirilmeden önce en az bir başka geliştirici tarafından incelenmelidir.”</w:t>
            </w:r>
          </w:p>
        </w:tc>
      </w:tr>
    </w:tbl>
    <w:bookmarkEnd w:id="38"/>
    <w:bookmarkStart w:id="39" w:name="kötü-ve-iyi-gereksinim"/>
    <w:p>
      <w:pPr>
        <w:pStyle w:val="Heading3"/>
      </w:pPr>
      <w:r>
        <w:t xml:space="preserve">Kötü ve iyi gereksinim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Kötü</w:t>
            </w:r>
          </w:p>
        </w:tc>
        <w:tc>
          <w:tcPr/>
          <w:p>
            <w:pPr>
              <w:pStyle w:val="Compact"/>
            </w:pPr>
            <w:r>
              <w:t xml:space="preserve">Neden kötü?</w:t>
            </w:r>
          </w:p>
        </w:tc>
        <w:tc>
          <w:tcPr/>
          <w:p>
            <w:pPr>
              <w:pStyle w:val="Compact"/>
            </w:pPr>
            <w:r>
              <w:t xml:space="preserve">İyi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“Uygulama güvenli olmalıdır.”</w:t>
            </w:r>
          </w:p>
        </w:tc>
        <w:tc>
          <w:tcPr/>
          <w:p>
            <w:pPr>
              <w:pStyle w:val="Compact"/>
            </w:pPr>
            <w:r>
              <w:t xml:space="preserve">Doğrulanamaz</w:t>
            </w:r>
          </w:p>
        </w:tc>
        <w:tc>
          <w:tcPr/>
          <w:p>
            <w:pPr>
              <w:pStyle w:val="Compact"/>
            </w:pPr>
            <w:r>
              <w:t xml:space="preserve">“Uygulama, sürüm derlemesinde yığın koruyucu, PIE ve tam RELRO etkin olarak derlenmelidir.”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“Veriler şifrelenmelidir.”</w:t>
            </w:r>
          </w:p>
        </w:tc>
        <w:tc>
          <w:tcPr/>
          <w:p>
            <w:pPr>
              <w:pStyle w:val="Compact"/>
            </w:pPr>
            <w:r>
              <w:t xml:space="preserve">Hangi veri, hangi durumda, hangi güçte?</w:t>
            </w:r>
          </w:p>
        </w:tc>
        <w:tc>
          <w:tcPr/>
          <w:p>
            <w:pPr>
              <w:pStyle w:val="Compact"/>
            </w:pPr>
            <w:r>
              <w:t xml:space="preserve">“Varlık tablosunda C olarak işaretlenen her varlık, beklemede en az 128 bit güvenlik düzeyinde bir AEAD algoritmasıyla şifrelenmelidir.”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“Anahtarlar korunmalı ve iyi yönetilmelidir.”</w:t>
            </w:r>
          </w:p>
        </w:tc>
        <w:tc>
          <w:tcPr/>
          <w:p>
            <w:pPr>
              <w:pStyle w:val="Compact"/>
            </w:pPr>
            <w:r>
              <w:t xml:space="preserve">İki gereksinim birden, ölçütsüz</w:t>
            </w:r>
          </w:p>
        </w:tc>
        <w:tc>
          <w:tcPr/>
          <w:p>
            <w:pPr>
              <w:pStyle w:val="Compact"/>
            </w:pPr>
            <w:r>
              <w:t xml:space="preserve">(1)</w:t>
            </w:r>
            <w:r>
              <w:t xml:space="preserve"> </w:t>
            </w:r>
            <w:r>
              <w:t xml:space="preserve">“Her anahtarın amacı, kripto-periyodu ve imha anı belgelenmelidir.”</w:t>
            </w:r>
            <w:r>
              <w:t xml:space="preserve"> </w:t>
            </w:r>
            <w:r>
              <w:t xml:space="preserve">(2)</w:t>
            </w:r>
            <w:r>
              <w:t xml:space="preserve"> </w:t>
            </w:r>
            <w:r>
              <w:t xml:space="preserve">“Anahtarlar iş bitince bellekten silinmelidir.”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“Uygulama saldırıları algılamaya çalışmalıdır.”</w:t>
            </w:r>
          </w:p>
        </w:tc>
        <w:tc>
          <w:tcPr/>
          <w:p>
            <w:pPr>
              <w:pStyle w:val="Compact"/>
            </w:pPr>
            <w:r>
              <w:t xml:space="preserve">“Çalışmalı”</w:t>
            </w:r>
            <w:r>
              <w:t xml:space="preserve"> </w:t>
            </w:r>
            <w:r>
              <w:t xml:space="preserve">ölçülemez</w:t>
            </w:r>
          </w:p>
        </w:tc>
        <w:tc>
          <w:tcPr/>
          <w:p>
            <w:pPr>
              <w:pStyle w:val="Compact"/>
            </w:pPr>
            <w:r>
              <w:t xml:space="preserve">“Uygulama, hata ayıklayıcı bağlandığında hassas işlemleri reddetmeli ve olayı bildirmelidir.”</w:t>
            </w:r>
          </w:p>
        </w:tc>
      </w:tr>
    </w:tbl>
    <w:p>
      <w:pPr>
        <w:pStyle w:val="BodyText"/>
      </w:pPr>
      <w:r>
        <w:t xml:space="preserve">İyi bir gereksinimin özellikleri:</w:t>
      </w:r>
      <w:r>
        <w:t xml:space="preserve"> </w:t>
      </w:r>
      <w:r>
        <w:rPr>
          <w:b/>
          <w:bCs/>
        </w:rPr>
        <w:t xml:space="preserve">tekil</w:t>
      </w:r>
      <w:r>
        <w:t xml:space="preserve"> </w:t>
      </w:r>
      <w:r>
        <w:t xml:space="preserve">(bir cümle, bir gereksinim),</w:t>
      </w:r>
      <w:r>
        <w:t xml:space="preserve"> </w:t>
      </w:r>
      <w:r>
        <w:rPr>
          <w:b/>
          <w:bCs/>
        </w:rPr>
        <w:t xml:space="preserve">doğrulanabilir</w:t>
      </w:r>
      <w:r>
        <w:t xml:space="preserve"> </w:t>
      </w:r>
      <w:r>
        <w:t xml:space="preserve">(bir test ya da inceleme ile</w:t>
      </w:r>
      <w:r>
        <w:t xml:space="preserve"> </w:t>
      </w:r>
      <w:r>
        <w:t xml:space="preserve">karşılandığı gösterilebilir),</w:t>
      </w:r>
      <w:r>
        <w:t xml:space="preserve"> </w:t>
      </w:r>
      <w:r>
        <w:rPr>
          <w:b/>
          <w:bCs/>
        </w:rPr>
        <w:t xml:space="preserve">izlenebilir</w:t>
      </w:r>
      <w:r>
        <w:t xml:space="preserve"> </w:t>
      </w:r>
      <w:r>
        <w:t xml:space="preserve">(bir kimliği vardır ve bir tehdide ya da standarda bağlıdır),</w:t>
      </w:r>
      <w:r>
        <w:t xml:space="preserve"> </w:t>
      </w:r>
      <w:r>
        <w:rPr>
          <w:b/>
          <w:bCs/>
        </w:rPr>
        <w:t xml:space="preserve">uygulanabilir</w:t>
      </w:r>
      <w:r>
        <w:t xml:space="preserve"> </w:t>
      </w:r>
      <w:r>
        <w:t xml:space="preserve">(teknik olarak mümkündür) ve</w:t>
      </w:r>
      <w:r>
        <w:t xml:space="preserve"> </w:t>
      </w:r>
      <w:r>
        <w:rPr>
          <w:b/>
          <w:bCs/>
        </w:rPr>
        <w:t xml:space="preserve">nasıl değil ne</w:t>
      </w:r>
      <w:r>
        <w:t xml:space="preserve"> </w:t>
      </w:r>
      <w:r>
        <w:t xml:space="preserve">(çözümü dayatmaz; ama güvenlik düzeyi gibi ölçütleri verir).</w:t>
      </w:r>
    </w:p>
    <w:p>
      <w:pPr>
        <w:pStyle w:val="BlockText"/>
      </w:pPr>
      <w:r>
        <w:rPr>
          <w:b/>
          <w:bCs/>
        </w:rPr>
        <w:t xml:space="preserve">Zorunluluk sözcükleri</w:t>
      </w:r>
    </w:p>
    <w:p>
      <w:pPr>
        <w:pStyle w:val="BlockText"/>
      </w:pPr>
      <w:r>
        <w:t xml:space="preserve">Standartlar zorunluluk düzeyini sabit sözcüklerle ifade eder (RFC 2119 / ISO yönergeleri):</w:t>
      </w:r>
      <w:r>
        <w:t xml:space="preserve"> </w:t>
      </w:r>
      <w:r>
        <w:rPr>
          <w:b/>
          <w:bCs/>
        </w:rPr>
        <w:t xml:space="preserve">-malıdır / -meli</w:t>
      </w:r>
      <w:r>
        <w:t xml:space="preserve"> </w:t>
      </w:r>
      <w:r>
        <w:t xml:space="preserve">(MUST, SHALL) zorunlu;</w:t>
      </w:r>
      <w:r>
        <w:t xml:space="preserve"> </w:t>
      </w:r>
      <w:r>
        <w:rPr>
          <w:b/>
          <w:bCs/>
        </w:rPr>
        <w:t xml:space="preserve">-malı (önerilir)</w:t>
      </w:r>
      <w:r>
        <w:t xml:space="preserve"> </w:t>
      </w:r>
      <w:r>
        <w:t xml:space="preserve">(SHOULD) güçlü öneri, uyulmazsa gerekçe gerekir;</w:t>
      </w:r>
      <w:r>
        <w:t xml:space="preserve"> </w:t>
      </w:r>
      <w:r>
        <w:rPr>
          <w:b/>
          <w:bCs/>
        </w:rPr>
        <w:t xml:space="preserve">-abilir</w:t>
      </w:r>
      <w:r>
        <w:t xml:space="preserve"> </w:t>
      </w:r>
      <w:r>
        <w:t xml:space="preserve">(MAY)</w:t>
      </w:r>
      <w:r>
        <w:t xml:space="preserve"> </w:t>
      </w:r>
      <w:r>
        <w:t xml:space="preserve">isteğe bağlı. Kendi gereksinimlerinizde bu ayrımı tutarlı kullanın;</w:t>
      </w:r>
      <w:r>
        <w:t xml:space="preserve"> </w:t>
      </w:r>
      <w:r>
        <w:t xml:space="preserve">“should”</w:t>
      </w:r>
      <w:r>
        <w:t xml:space="preserve"> </w:t>
      </w:r>
      <w:r>
        <w:t xml:space="preserve">bir gereksinimi karşılamamanın</w:t>
      </w:r>
      <w:r>
        <w:t xml:space="preserve"> </w:t>
      </w:r>
      <w:r>
        <w:t xml:space="preserve">gerekçesini yazmadan geçmek, değerlendiricinin gözünde bir eksikliktir.</w:t>
      </w:r>
    </w:p>
    <w:bookmarkEnd w:id="39"/>
    <w:bookmarkStart w:id="42" w:name="X10cf3105f4cf1e1ff39ccaf874e89baadf5586d"/>
    <w:p>
      <w:pPr>
        <w:pStyle w:val="Heading3"/>
      </w:pPr>
      <w:r>
        <w:t xml:space="preserve">İşlenmiş örnek: kötü bir gereksinimi adım adım iyileştirmek</w:t>
      </w:r>
    </w:p>
    <w:p>
      <w:pPr>
        <w:pStyle w:val="FirstParagraph"/>
      </w:pPr>
      <w:r>
        <w:t xml:space="preserve">Yukarıdaki tabloda bitmiş hâlleri gördünüz; şimdi</w:t>
      </w:r>
      <w:r>
        <w:t xml:space="preserve"> </w:t>
      </w:r>
      <w:r>
        <w:rPr>
          <w:b/>
          <w:bCs/>
        </w:rPr>
        <w:t xml:space="preserve">süreci</w:t>
      </w:r>
      <w:r>
        <w:t xml:space="preserve"> </w:t>
      </w:r>
      <w:r>
        <w:t xml:space="preserve">görelim. Başlangıç cümlesi gerçek bir kılavuz</w:t>
      </w:r>
      <w:r>
        <w:t xml:space="preserve"> </w:t>
      </w:r>
      <w:r>
        <w:t xml:space="preserve">taslağından alınmış gibi düşünülebilir:</w:t>
      </w:r>
    </w:p>
    <w:p>
      <w:pPr>
        <w:pStyle w:val="BlockText"/>
      </w:pPr>
      <w:r>
        <w:t xml:space="preserve">“Uygulama, kullanıcı verilerini korumalıdır.”</w:t>
      </w:r>
    </w:p>
    <w:p>
      <w:pPr>
        <w:pStyle w:val="FirstParagraph"/>
      </w:pPr>
      <w:r>
        <w:rPr>
          <w:b/>
          <w:bCs/>
        </w:rPr>
        <w:t xml:space="preserve">Adım 1 — Belirsiz kelimeleri işaretleyin.</w:t>
      </w:r>
      <w:r>
        <w:t xml:space="preserve"> </w:t>
      </w:r>
      <w:r>
        <w:t xml:space="preserve">“Kullanıcı verileri”</w:t>
      </w:r>
      <w:r>
        <w:t xml:space="preserve"> </w:t>
      </w:r>
      <w:r>
        <w:t xml:space="preserve">(hangi veri?) ve</w:t>
      </w:r>
      <w:r>
        <w:t xml:space="preserve"> </w:t>
      </w:r>
      <w:r>
        <w:t xml:space="preserve">“korumalıdır”</w:t>
      </w:r>
      <w:r>
        <w:t xml:space="preserve"> </w:t>
      </w:r>
      <w:r>
        <w:t xml:space="preserve">(neye karşı,</w:t>
      </w:r>
      <w:r>
        <w:t xml:space="preserve"> </w:t>
      </w:r>
      <w:r>
        <w:t xml:space="preserve">hangi düzeyde?) ölçülemez. Bir değerlendirici bu cümleyi okuduğunda test edecek hiçbir şey bulamaz;</w:t>
      </w:r>
      <w:r>
        <w:t xml:space="preserve"> </w:t>
      </w:r>
      <w:r>
        <w:t xml:space="preserve">“korunuyor”</w:t>
      </w:r>
      <w:r>
        <w:t xml:space="preserve"> </w:t>
      </w:r>
      <w:r>
        <w:t xml:space="preserve">demek için hangi kanıtı isteyeceğini bilemez. Bu,</w:t>
      </w:r>
      <w:r>
        <w:t xml:space="preserve"> </w:t>
      </w:r>
      <w:r>
        <w:t xml:space="preserve">“iyi vs kötü gereksinim”</w:t>
      </w:r>
      <w:r>
        <w:t xml:space="preserve"> </w:t>
      </w:r>
      <w:r>
        <w:t xml:space="preserve">tablosundaki ilk satırın (</w:t>
      </w:r>
      <w:r>
        <w:t xml:space="preserve">“uygulama</w:t>
      </w:r>
      <w:r>
        <w:t xml:space="preserve"> </w:t>
      </w:r>
      <w:r>
        <w:t xml:space="preserve">güvenli olmalıdır”</w:t>
      </w:r>
      <w:r>
        <w:t xml:space="preserve">) aynı hastalığıdır: cümle her şeyi ve hiçbir şeyi söylüyor.</w:t>
      </w:r>
    </w:p>
    <w:p>
      <w:pPr>
        <w:pStyle w:val="BlockText"/>
      </w:pPr>
      <w:r>
        <w:t xml:space="preserve">Ara adım:</w:t>
      </w:r>
      <w:r>
        <w:t xml:space="preserve"> </w:t>
      </w:r>
      <w:r>
        <w:t xml:space="preserve">“Uygulama, kullanıcı verilerini korumalıdır.”</w:t>
      </w:r>
      <w:r>
        <w:t xml:space="preserve"> </w:t>
      </w:r>
      <w:r>
        <w:t xml:space="preserve">→ hangi veri, hangi tehdide karşı belli değil.</w:t>
      </w:r>
    </w:p>
    <w:p>
      <w:pPr>
        <w:pStyle w:val="FirstParagraph"/>
      </w:pPr>
      <w:r>
        <w:rPr>
          <w:b/>
          <w:bCs/>
        </w:rPr>
        <w:t xml:space="preserve">Adım 2 — Varlık tablosuna bağlayın (</w:t>
      </w:r>
      <w:hyperlink r:id="rId20">
        <w:r>
          <w:rPr>
            <w:rStyle w:val="Hyperlink"/>
            <w:b/>
            <w:bCs/>
          </w:rPr>
          <w:t xml:space="preserve">1. hafta</w:t>
        </w:r>
      </w:hyperlink>
      <w:r>
        <w:rPr>
          <w:b/>
          <w:bCs/>
        </w:rPr>
        <w:t xml:space="preserve">).</w:t>
      </w:r>
      <w:r>
        <w:t xml:space="preserve"> </w:t>
      </w:r>
      <w:r>
        <w:t xml:space="preserve">“Kullanıcı verileri”</w:t>
      </w:r>
      <w:r>
        <w:t xml:space="preserve"> </w:t>
      </w:r>
      <w:r>
        <w:t xml:space="preserve">tek bir şey değildir; varlık tablosunda</w:t>
      </w:r>
      <w:r>
        <w:t xml:space="preserve"> </w:t>
      </w:r>
      <w:r>
        <w:t xml:space="preserve">ayrı ayrı satırlardır: oturum belirteci, profil bilgisi, ödeme jetonu, günlük kayıtları… Her biri farklı bir</w:t>
      </w:r>
      <w:r>
        <w:t xml:space="preserve"> </w:t>
      </w:r>
      <w:r>
        <w:t xml:space="preserve">gizlilik/bütünlük sınıfına (C/I/I+/N) sahiptir ve farklı bir gereksinim gerektirir. Bu adımda tek cümleyi, varlık</w:t>
      </w:r>
      <w:r>
        <w:t xml:space="preserve"> </w:t>
      </w:r>
      <w:r>
        <w:t xml:space="preserve">tablosundaki</w:t>
      </w:r>
      <w:r>
        <w:t xml:space="preserve"> </w:t>
      </w:r>
      <w:r>
        <w:rPr>
          <w:b/>
          <w:bCs/>
        </w:rPr>
        <w:t xml:space="preserve">C sınıfı</w:t>
      </w:r>
      <w:r>
        <w:t xml:space="preserve"> </w:t>
      </w:r>
      <w:r>
        <w:t xml:space="preserve">işaretli olan</w:t>
      </w:r>
      <w:r>
        <w:t xml:space="preserve"> </w:t>
      </w:r>
      <w:r>
        <w:t xml:space="preserve">“yerel veritabanındaki hassas alanlar”</w:t>
      </w:r>
      <w:r>
        <w:t xml:space="preserve"> </w:t>
      </w:r>
      <w:r>
        <w:t xml:space="preserve">ile sınırlıyoruz.</w:t>
      </w:r>
    </w:p>
    <w:p>
      <w:pPr>
        <w:pStyle w:val="BlockText"/>
      </w:pPr>
      <w:r>
        <w:t xml:space="preserve">Ara adım:</w:t>
      </w:r>
      <w:r>
        <w:t xml:space="preserve"> </w:t>
      </w:r>
      <w:r>
        <w:t xml:space="preserve">“Yerel veritabanındaki C sınıfı alanlar korunmalıdır.”</w:t>
      </w:r>
      <w:r>
        <w:t xml:space="preserve"> </w:t>
      </w:r>
      <w:r>
        <w:t xml:space="preserve">→ hâlâ</w:t>
      </w:r>
      <w:r>
        <w:t xml:space="preserve"> </w:t>
      </w:r>
      <w:r>
        <w:t xml:space="preserve">“korunmalı”</w:t>
      </w:r>
      <w:r>
        <w:t xml:space="preserve"> </w:t>
      </w:r>
      <w:r>
        <w:t xml:space="preserve">ölçülemez.</w:t>
      </w:r>
    </w:p>
    <w:p>
      <w:pPr>
        <w:pStyle w:val="FirstParagraph"/>
      </w:pPr>
      <w:r>
        <w:rPr>
          <w:b/>
          <w:bCs/>
        </w:rPr>
        <w:t xml:space="preserve">Adım 3 — Koruma hedefini (gizlilik mi, bütünlük mü, ikisi mi) netleştirin.</w:t>
      </w:r>
      <w:r>
        <w:t xml:space="preserve"> </w:t>
      </w:r>
      <w:r>
        <w:t xml:space="preserve">Tehdit modelinde (1. hafta) bu</w:t>
      </w:r>
      <w:r>
        <w:t xml:space="preserve"> </w:t>
      </w:r>
      <w:r>
        <w:t xml:space="preserve">veriye yönelik tehdit</w:t>
      </w:r>
      <w:r>
        <w:t xml:space="preserve"> </w:t>
      </w:r>
      <w:r>
        <w:t xml:space="preserve">“cihazı ele geçiren saldırganın veritabanı dosyasını okuması”</w:t>
      </w:r>
      <w:r>
        <w:t xml:space="preserve">dır — yani</w:t>
      </w:r>
      <w:r>
        <w:t xml:space="preserve"> </w:t>
      </w:r>
      <w:r>
        <w:rPr>
          <w:b/>
          <w:bCs/>
        </w:rPr>
        <w:t xml:space="preserve">gizlilik</w:t>
      </w:r>
      <w:r>
        <w:t xml:space="preserve"> </w:t>
      </w:r>
      <w:r>
        <w:t xml:space="preserve">tehdidi. Ama saldırgan dosyayı değiştirip uygulamayı kandırabilir mi diye de sorarız — evet, o zaman</w:t>
      </w:r>
      <w:r>
        <w:t xml:space="preserve"> </w:t>
      </w:r>
      <w:r>
        <w:rPr>
          <w:b/>
          <w:bCs/>
        </w:rPr>
        <w:t xml:space="preserve">bütünlük</w:t>
      </w:r>
      <w:r>
        <w:t xml:space="preserve"> </w:t>
      </w:r>
      <w:r>
        <w:t xml:space="preserve">de gerekir. İki hedefin de aynı anda gerekli olduğunu fark etmek, bir sonraki adımı belirler.</w:t>
      </w:r>
    </w:p>
    <w:p>
      <w:pPr>
        <w:pStyle w:val="BlockText"/>
      </w:pPr>
      <w:r>
        <w:t xml:space="preserve">Ara adım:</w:t>
      </w:r>
      <w:r>
        <w:t xml:space="preserve"> </w:t>
      </w:r>
      <w:r>
        <w:t xml:space="preserve">“Yerel veritabanındaki C sınıfı alanların gizliliği ve bütünlüğü korunmalıdır.”</w:t>
      </w:r>
      <w:r>
        <w:t xml:space="preserve"> </w:t>
      </w:r>
      <w:r>
        <w:t xml:space="preserve">→</w:t>
      </w:r>
      <w:r>
        <w:t xml:space="preserve"> </w:t>
      </w:r>
      <w:r>
        <w:t xml:space="preserve">“nasıl”</w:t>
      </w:r>
      <w:r>
        <w:t xml:space="preserve"> </w:t>
      </w:r>
      <w:r>
        <w:t xml:space="preserve">hâlâ yok,</w:t>
      </w:r>
      <w:r>
        <w:t xml:space="preserve"> </w:t>
      </w:r>
      <w:r>
        <w:t xml:space="preserve">ölçülebilir bir kriter yok.</w:t>
      </w:r>
    </w:p>
    <w:p>
      <w:pPr>
        <w:pStyle w:val="FirstParagraph"/>
      </w:pPr>
      <w:r>
        <w:rPr>
          <w:b/>
          <w:bCs/>
        </w:rPr>
        <w:t xml:space="preserve">Adım 4 — Ölçülebilir bir teknik kriter ekleyin (</w:t>
      </w:r>
      <w:hyperlink r:id="rId40">
        <w:r>
          <w:rPr>
            <w:rStyle w:val="Hyperlink"/>
            <w:b/>
            <w:bCs/>
          </w:rPr>
          <w:t xml:space="preserve">9.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koruma kurallarına bağlanarak).</w:t>
      </w:r>
      <w:r>
        <w:t xml:space="preserve"> </w:t>
      </w:r>
      <w:r>
        <w:t xml:space="preserve">9. haftada gördüğümüz</w:t>
      </w:r>
      <w:r>
        <w:t xml:space="preserve"> </w:t>
      </w:r>
      <w:r>
        <w:t xml:space="preserve">kural: gizlilik ve bütünlüğü</w:t>
      </w:r>
      <w:r>
        <w:t xml:space="preserve"> </w:t>
      </w:r>
      <w:r>
        <w:rPr>
          <w:b/>
          <w:bCs/>
        </w:rPr>
        <w:t xml:space="preserve">aynı anda</w:t>
      </w:r>
      <w:r>
        <w:t xml:space="preserve"> </w:t>
      </w:r>
      <w:r>
        <w:t xml:space="preserve">istiyorsanız doğru araç sınıfı AEAD’dir (bkz.</w:t>
      </w:r>
      <w:r>
        <w:t xml:space="preserve"> </w:t>
      </w:r>
      <w:hyperlink r:id="rId41">
        <w:r>
          <w:rPr>
            <w:rStyle w:val="Hyperlink"/>
          </w:rPr>
          <w:t xml:space="preserve">3. hafta</w:t>
        </w:r>
      </w:hyperlink>
      <w:r>
        <w:t xml:space="preserve">). Bu, gereksinime</w:t>
      </w:r>
      <w:r>
        <w:t xml:space="preserve"> </w:t>
      </w:r>
      <w:r>
        <w:t xml:space="preserve">somut, teknolojiden bağımsız bir ölçüt katar; hâlâ belirli bir kütüphane adı vermiyoruz.</w:t>
      </w:r>
    </w:p>
    <w:p>
      <w:pPr>
        <w:pStyle w:val="BlockText"/>
      </w:pPr>
      <w:r>
        <w:t xml:space="preserve">Ara adım:</w:t>
      </w:r>
      <w:r>
        <w:t xml:space="preserve"> </w:t>
      </w:r>
      <w:r>
        <w:t xml:space="preserve">“Yerel veritabanındaki C sınıfı alanlar kimlik doğrulamalı şifrelemeyle (AEAD) korunmalıdır.”</w:t>
      </w:r>
      <w:r>
        <w:t xml:space="preserve"> </w:t>
      </w:r>
      <w:r>
        <w:t xml:space="preserve">→ hangi</w:t>
      </w:r>
      <w:r>
        <w:t xml:space="preserve"> </w:t>
      </w:r>
      <w:r>
        <w:t xml:space="preserve">güç, ne zaman doğrulanacak henüz yazılmadı.</w:t>
      </w:r>
    </w:p>
    <w:p>
      <w:pPr>
        <w:pStyle w:val="FirstParagraph"/>
      </w:pPr>
      <w:r>
        <w:rPr>
          <w:b/>
          <w:bCs/>
        </w:rPr>
        <w:t xml:space="preserve">Adım 5 — Durumu (beklemede/kullanımda/aktarımda) ve zorunluluk sözcüğünü ekleyin.</w:t>
      </w:r>
      <w:r>
        <w:t xml:space="preserve"> </w:t>
      </w:r>
      <w:r>
        <w:t xml:space="preserve">Veri burada</w:t>
      </w:r>
      <w:r>
        <w:t xml:space="preserve"> </w:t>
      </w:r>
      <w:r>
        <w:rPr>
          <w:b/>
          <w:bCs/>
        </w:rPr>
        <w:t xml:space="preserve">beklemededir</w:t>
      </w:r>
      <w:r>
        <w:t xml:space="preserve"> </w:t>
      </w:r>
      <w:r>
        <w:t xml:space="preserve">(disk üzerinde duruyor, aktarılmıyor). Zorunluluk sözcüğü olarak</w:t>
      </w:r>
      <w:r>
        <w:t xml:space="preserve"> </w:t>
      </w:r>
      <w:r>
        <w:t xml:space="preserve">“-malıdır”</w:t>
      </w:r>
      <w:r>
        <w:t xml:space="preserve"> </w:t>
      </w:r>
      <w:r>
        <w:t xml:space="preserve">(MUST) seçiyoruz</w:t>
      </w:r>
      <w:r>
        <w:t xml:space="preserve"> </w:t>
      </w:r>
      <w:r>
        <w:t xml:space="preserve">çünkü bu, tehdide karşı vazgeçilmez bir koşul;</w:t>
      </w:r>
      <w:r>
        <w:t xml:space="preserve"> </w:t>
      </w:r>
      <w:r>
        <w:t xml:space="preserve">“-abilir”</w:t>
      </w:r>
      <w:r>
        <w:t xml:space="preserve"> </w:t>
      </w:r>
      <w:r>
        <w:t xml:space="preserve">(MAY) olsaydı değerlendirici bunu isteğe bağlı sayardı ve</w:t>
      </w:r>
      <w:r>
        <w:t xml:space="preserve"> </w:t>
      </w:r>
      <w:r>
        <w:t xml:space="preserve">karşılanmasa bile bulgu yazmazdı.</w:t>
      </w:r>
    </w:p>
    <w:p>
      <w:pPr>
        <w:pStyle w:val="BlockText"/>
      </w:pPr>
      <w:r>
        <w:t xml:space="preserve">Ara adım:</w:t>
      </w:r>
      <w:r>
        <w:t xml:space="preserve"> </w:t>
      </w:r>
      <w:r>
        <w:t xml:space="preserve">“Beklemedeki C sınıfı hassas veri, kimlik doğrulamalı şifrelemeyle (AEAD) korunmalıdır.”</w:t>
      </w:r>
      <w:r>
        <w:t xml:space="preserve"> </w:t>
      </w:r>
      <w:r>
        <w:t xml:space="preserve">→ doğrulama</w:t>
      </w:r>
      <w:r>
        <w:t xml:space="preserve"> </w:t>
      </w:r>
      <w:r>
        <w:t xml:space="preserve">yöntemi hâlâ yazılmadı; bu, gereksinim metninin kendisinde değil izlenebilirlik matrisinde (2. bölüm) belirtilir.</w:t>
      </w:r>
    </w:p>
    <w:p>
      <w:pPr>
        <w:pStyle w:val="FirstParagraph"/>
      </w:pPr>
      <w:r>
        <w:rPr>
          <w:b/>
          <w:bCs/>
        </w:rPr>
        <w:t xml:space="preserve">Adım 6 — Kimlik verin ve tehdide bağlayın.</w:t>
      </w:r>
      <w:r>
        <w:t xml:space="preserve"> </w:t>
      </w:r>
      <w:r>
        <w:t xml:space="preserve">Son olarak gereksinime dersin aile şemasından bir kimlik veriyoruz</w:t>
      </w:r>
      <w:r>
        <w:t xml:space="preserve"> </w:t>
      </w:r>
      <w:r>
        <w:t xml:space="preserve">(8. bölüm) ve hangi tehdide karşılık geldiğini not ediyoruz; kimliksiz bir gereksinim izlenebilirlik zincirine hiç</w:t>
      </w:r>
      <w:r>
        <w:t xml:space="preserve"> </w:t>
      </w:r>
      <w:r>
        <w:t xml:space="preserve">girmez.</w:t>
      </w:r>
    </w:p>
    <w:p>
      <w:pPr>
        <w:pStyle w:val="BlockText"/>
      </w:pPr>
      <w:r>
        <w:rPr>
          <w:b/>
          <w:bCs/>
        </w:rPr>
        <w:t xml:space="preserve">Son hâl:</w:t>
      </w:r>
      <w:r>
        <w:t xml:space="preserve"> </w:t>
      </w:r>
      <w:r>
        <w:rPr>
          <w:rStyle w:val="VerbatimChar"/>
        </w:rPr>
        <w:t xml:space="preserve">CEN429-DR-01</w:t>
      </w:r>
      <w:r>
        <w:t xml:space="preserve"> </w:t>
      </w:r>
      <w:r>
        <w:t xml:space="preserve">—</w:t>
      </w:r>
      <w:r>
        <w:t xml:space="preserve"> </w:t>
      </w:r>
      <w:r>
        <w:t xml:space="preserve">“Beklemedeki C sınıfı hassas veri, kimlik doğrulamalı şifrelemeyle (AEAD)</w:t>
      </w:r>
      <w:r>
        <w:t xml:space="preserve"> </w:t>
      </w:r>
      <w:r>
        <w:t xml:space="preserve">korunmalıdır.”</w:t>
      </w:r>
      <w:r>
        <w:t xml:space="preserve"> </w:t>
      </w:r>
      <w:r>
        <w:rPr>
          <w:i/>
          <w:iCs/>
        </w:rPr>
        <w:t xml:space="preserve">(Tehdit: T-03</w:t>
      </w:r>
      <w:r>
        <w:rPr>
          <w:i/>
          <w:iCs/>
        </w:rPr>
        <w:t xml:space="preserve"> </w:t>
      </w:r>
      <w:r>
        <w:rPr>
          <w:i/>
          <w:iCs/>
        </w:rPr>
        <w:t xml:space="preserve">“cihazı ele geçiren saldırgan veritabanı dosyasını okur/değiştirir”</w:t>
      </w:r>
      <w:r>
        <w:rPr>
          <w:i/>
          <w:iCs/>
        </w:rPr>
        <w:t xml:space="preserve">, 1. hafta</w:t>
      </w:r>
      <w:r>
        <w:rPr>
          <w:i/>
          <w:iCs/>
        </w:rPr>
        <w:t xml:space="preserve"> </w:t>
      </w:r>
      <w:r>
        <w:rPr>
          <w:i/>
          <w:iCs/>
        </w:rPr>
        <w:t xml:space="preserve">tehdit modeli.)</w:t>
      </w:r>
    </w:p>
    <w:p>
      <w:pPr>
        <w:pStyle w:val="FirstParagraph"/>
      </w:pPr>
      <w:r>
        <w:t xml:space="preserve">Altı adımın her biri belirsizliğin bir türünü giderdi:</w:t>
      </w:r>
      <w:r>
        <w:t xml:space="preserve"> </w:t>
      </w:r>
      <w:r>
        <w:rPr>
          <w:b/>
          <w:bCs/>
        </w:rPr>
        <w:t xml:space="preserve">hangi veri</w:t>
      </w:r>
      <w:r>
        <w:t xml:space="preserve"> </w:t>
      </w:r>
      <w:r>
        <w:t xml:space="preserve">(varlık tablosu),</w:t>
      </w:r>
      <w:r>
        <w:t xml:space="preserve"> </w:t>
      </w:r>
      <w:r>
        <w:rPr>
          <w:b/>
          <w:bCs/>
        </w:rPr>
        <w:t xml:space="preserve">hangi tehdide karşı</w:t>
      </w:r>
      <w:r>
        <w:t xml:space="preserve"> </w:t>
      </w:r>
      <w:r>
        <w:t xml:space="preserve">(tehdit modeli),</w:t>
      </w:r>
      <w:r>
        <w:t xml:space="preserve"> </w:t>
      </w:r>
      <w:r>
        <w:rPr>
          <w:b/>
          <w:bCs/>
        </w:rPr>
        <w:t xml:space="preserve">hangi hedef</w:t>
      </w:r>
      <w:r>
        <w:t xml:space="preserve"> </w:t>
      </w:r>
      <w:r>
        <w:t xml:space="preserve">(gizlilik/bütünlük),</w:t>
      </w:r>
      <w:r>
        <w:t xml:space="preserve"> </w:t>
      </w:r>
      <w:r>
        <w:rPr>
          <w:b/>
          <w:bCs/>
        </w:rPr>
        <w:t xml:space="preserve">hangi araç sınıfı</w:t>
      </w:r>
      <w:r>
        <w:t xml:space="preserve"> </w:t>
      </w:r>
      <w:r>
        <w:t xml:space="preserve">(AEAD — çözümün kendisi değil, sınıfı),</w:t>
      </w:r>
      <w:r>
        <w:t xml:space="preserve"> </w:t>
      </w:r>
      <w:r>
        <w:rPr>
          <w:b/>
          <w:bCs/>
        </w:rPr>
        <w:t xml:space="preserve">hangi durum</w:t>
      </w:r>
      <w:r>
        <w:t xml:space="preserve"> </w:t>
      </w:r>
      <w:r>
        <w:t xml:space="preserve">(beklemede) ve</w:t>
      </w:r>
      <w:r>
        <w:t xml:space="preserve"> </w:t>
      </w:r>
      <w:r>
        <w:rPr>
          <w:b/>
          <w:bCs/>
        </w:rPr>
        <w:t xml:space="preserve">hangi zorunluluk</w:t>
      </w:r>
      <w:r>
        <w:t xml:space="preserve"> </w:t>
      </w:r>
      <w:r>
        <w:t xml:space="preserve">(MUST). Bu altısından biri eksik kalırsa gereksinim yine</w:t>
      </w:r>
      <w:r>
        <w:t xml:space="preserve"> </w:t>
      </w:r>
      <w:r>
        <w:t xml:space="preserve">tartışmaya açık kalır ve değerlendirici geri gönderir.</w:t>
      </w:r>
    </w:p>
    <w:bookmarkEnd w:id="42"/>
    <w:bookmarkStart w:id="43" w:name="ikinci-örnek-sürecin-hız-testi"/>
    <w:p>
      <w:pPr>
        <w:pStyle w:val="Heading3"/>
      </w:pPr>
      <w:r>
        <w:t xml:space="preserve">İkinci örnek: sürecin hız testi</w:t>
      </w:r>
    </w:p>
    <w:p>
      <w:pPr>
        <w:pStyle w:val="FirstParagraph"/>
      </w:pPr>
      <w:r>
        <w:t xml:space="preserve">Süreci daha hızlı uygulamak için aynı altı adımı çok daha kısa bir örnekte tekrar görelim; bu kez tablo hâlinde: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Soru</w:t>
            </w:r>
          </w:p>
        </w:tc>
        <w:tc>
          <w:tcPr/>
          <w:p>
            <w:pPr>
              <w:pStyle w:val="Compact"/>
            </w:pPr>
            <w:r>
              <w:t xml:space="preserve">Bu örnekte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Belirsiz kelime hangisi?</w:t>
            </w:r>
          </w:p>
        </w:tc>
        <w:tc>
          <w:tcPr/>
          <w:p>
            <w:pPr>
              <w:pStyle w:val="Compact"/>
            </w:pPr>
            <w:r>
              <w:t xml:space="preserve">“Uygulama hızlı ve güvenli olmalıdır.”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t xml:space="preserve">“hızlı”</w:t>
            </w:r>
            <w:r>
              <w:t xml:space="preserve"> </w:t>
            </w:r>
            <w:r>
              <w:t xml:space="preserve">ve</w:t>
            </w:r>
            <w:r>
              <w:t xml:space="preserve"> </w:t>
            </w:r>
            <w:r>
              <w:t xml:space="preserve">“güvenli”</w:t>
            </w:r>
            <w:r>
              <w:t xml:space="preserve"> </w:t>
            </w:r>
            <w:r>
              <w:t xml:space="preserve">ikisi de ölçülemez, ayrıca</w:t>
            </w:r>
            <w:r>
              <w:t xml:space="preserve"> </w:t>
            </w:r>
            <w:r>
              <w:rPr>
                <w:b/>
                <w:bCs/>
              </w:rPr>
              <w:t xml:space="preserve">iki</w:t>
            </w:r>
            <w:r>
              <w:t xml:space="preserve"> </w:t>
            </w:r>
            <w:r>
              <w:t xml:space="preserve">ayrı gereksinim tek cümlede.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Hangi varlık/işlev?</w:t>
            </w:r>
          </w:p>
        </w:tc>
        <w:tc>
          <w:tcPr/>
          <w:p>
            <w:pPr>
              <w:pStyle w:val="Compact"/>
            </w:pPr>
            <w:r>
              <w:t xml:space="preserve">“Güvenli”</w:t>
            </w:r>
            <w:r>
              <w:t xml:space="preserve"> </w:t>
            </w:r>
            <w:r>
              <w:t xml:space="preserve">kelimesi hangi işlevi kapsıyor? Diyelim ki kimlik doğrulama akışı.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Hangi hedef?</w:t>
            </w:r>
          </w:p>
        </w:tc>
        <w:tc>
          <w:tcPr/>
          <w:p>
            <w:pPr>
              <w:pStyle w:val="Compact"/>
            </w:pPr>
            <w:r>
              <w:t xml:space="preserve">Kimlik doğrulamanın</w:t>
            </w:r>
            <w:r>
              <w:t xml:space="preserve"> </w:t>
            </w:r>
            <w:r>
              <w:rPr>
                <w:b/>
                <w:bCs/>
              </w:rPr>
              <w:t xml:space="preserve">atlatılamaz</w:t>
            </w:r>
            <w:r>
              <w:t xml:space="preserve"> </w:t>
            </w:r>
            <w:r>
              <w:t xml:space="preserve">olması (bypass edilememesi).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Hangi teknik kriter?</w:t>
            </w:r>
          </w:p>
        </w:tc>
        <w:tc>
          <w:tcPr/>
          <w:p>
            <w:pPr>
              <w:pStyle w:val="Compact"/>
            </w:pPr>
            <w:r>
              <w:t xml:space="preserve">Sunucu tarafında doğrulama; istemci tarafı kontrolü tek başına yeterli değil.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Hangi durum/zorunluluk?</w:t>
            </w:r>
          </w:p>
        </w:tc>
        <w:tc>
          <w:tcPr/>
          <w:p>
            <w:pPr>
              <w:pStyle w:val="Compact"/>
            </w:pPr>
            <w:r>
              <w:t xml:space="preserve">Her oturum açma denemesinde, MUST.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Kimlik ve tehdit?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CEN429-ID-04</w:t>
            </w:r>
            <w:r>
              <w:t xml:space="preserve">, tehdit:</w:t>
            </w:r>
            <w:r>
              <w:t xml:space="preserve"> </w:t>
            </w:r>
            <w:r>
              <w:t xml:space="preserve">“istemci tarafı kontrolünü atlayan saldırgan”</w:t>
            </w:r>
          </w:p>
        </w:tc>
      </w:tr>
    </w:tbl>
    <w:p>
      <w:pPr>
        <w:pStyle w:val="BlockText"/>
      </w:pPr>
      <w:r>
        <w:rPr>
          <w:b/>
          <w:bCs/>
        </w:rPr>
        <w:t xml:space="preserve">Son hâl:</w:t>
      </w:r>
      <w:r>
        <w:t xml:space="preserve"> </w:t>
      </w:r>
      <w:r>
        <w:rPr>
          <w:rStyle w:val="VerbatimChar"/>
        </w:rPr>
        <w:t xml:space="preserve">CEN429-ID-04</w:t>
      </w:r>
      <w:r>
        <w:t xml:space="preserve"> </w:t>
      </w:r>
      <w:r>
        <w:t xml:space="preserve">—</w:t>
      </w:r>
      <w:r>
        <w:t xml:space="preserve"> </w:t>
      </w:r>
      <w:r>
        <w:t xml:space="preserve">“Her oturum açma denemesi sunucu tarafında doğrulanmalıdır; istemci tarafı</w:t>
      </w:r>
      <w:r>
        <w:t xml:space="preserve"> </w:t>
      </w:r>
      <w:r>
        <w:t xml:space="preserve">kontrolü tek başına yeterli kabul edilmemelidir.”</w:t>
      </w:r>
    </w:p>
    <w:p>
      <w:pPr>
        <w:pStyle w:val="FirstParagraph"/>
      </w:pPr>
      <w:r>
        <w:t xml:space="preserve">“Hızlı”</w:t>
      </w:r>
      <w:r>
        <w:t xml:space="preserve"> </w:t>
      </w:r>
      <w:r>
        <w:t xml:space="preserve">kelimesi ayrı bir performans gereksinimi olarak ele alınır (bu ders kapsamı dışında) — bu da</w:t>
      </w:r>
      <w:r>
        <w:t xml:space="preserve"> </w:t>
      </w:r>
      <w:r>
        <w:rPr>
          <w:b/>
          <w:bCs/>
        </w:rPr>
        <w:t xml:space="preserve">tekillik</w:t>
      </w:r>
      <w:r>
        <w:t xml:space="preserve"> </w:t>
      </w:r>
      <w:r>
        <w:t xml:space="preserve">kuralının bir başka yüzüdür: güvenlik ve performans gereksinimlerini aynı cümlede karıştırmak, hangisinin</w:t>
      </w:r>
      <w:r>
        <w:t xml:space="preserve"> </w:t>
      </w:r>
      <w:r>
        <w:t xml:space="preserve">karşılanıp hangisinin karşılanmadığını belirsizleştirir; ikisi ayrı hızda ilerleyebilir.</w:t>
      </w:r>
    </w:p>
    <w:p>
      <w:pPr>
        <w:pStyle w:val="BlockText"/>
      </w:pPr>
      <w:r>
        <w:rPr>
          <w:b/>
          <w:bCs/>
        </w:rPr>
        <w:t xml:space="preserve">Sık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‘nasıl’ı ’ne’</w:t>
      </w:r>
      <w:r>
        <w:rPr>
          <w:b/>
          <w:bCs/>
        </w:rPr>
        <w:t xml:space="preserve"> </w:t>
      </w:r>
      <w:r>
        <w:rPr>
          <w:b/>
          <w:bCs/>
        </w:rPr>
        <w:t xml:space="preserve">sanıp erken karara varmak</w:t>
      </w:r>
    </w:p>
    <w:p>
      <w:pPr>
        <w:pStyle w:val="BlockText"/>
      </w:pPr>
      <w:r>
        <w:t xml:space="preserve">Adım 4’te</w:t>
      </w:r>
      <w:r>
        <w:t xml:space="preserve"> </w:t>
      </w:r>
      <w:r>
        <w:t xml:space="preserve">“AEAD kullanılmalıdır”</w:t>
      </w:r>
      <w:r>
        <w:t xml:space="preserve"> </w:t>
      </w:r>
      <w:r>
        <w:t xml:space="preserve">demek yerine doğrudan</w:t>
      </w:r>
      <w:r>
        <w:t xml:space="preserve"> </w:t>
      </w:r>
      <w:r>
        <w:t xml:space="preserve">“AES-256-GCM kullanılmalıdır”</w:t>
      </w:r>
      <w:r>
        <w:t xml:space="preserve"> </w:t>
      </w:r>
      <w:r>
        <w:t xml:space="preserve">yazan ekipler, gereksinimi</w:t>
      </w:r>
      <w:r>
        <w:t xml:space="preserve"> </w:t>
      </w:r>
      <w:r>
        <w:t xml:space="preserve">tek bir kütüphane sürümüne kilitler. Sonraki yıl proje ChaCha20-Poly1305’e geçse bile kılavuz hâlâ</w:t>
      </w:r>
      <w:r>
        <w:t xml:space="preserve"> </w:t>
      </w:r>
      <w:r>
        <w:t xml:space="preserve">“AES-256-GCM”</w:t>
      </w:r>
      <w:r>
        <w:t xml:space="preserve"> </w:t>
      </w:r>
      <w:r>
        <w:t xml:space="preserve">yazdığı için ya kılavuz güncellenmesi unutulur ya da gereksinim yanlışlıkla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gibi</w:t>
      </w:r>
      <w:r>
        <w:t xml:space="preserve"> </w:t>
      </w:r>
      <w:r>
        <w:t xml:space="preserve">görünür.</w:t>
      </w:r>
      <w:r>
        <w:t xml:space="preserve"> </w:t>
      </w:r>
      <w:r>
        <w:rPr>
          <w:b/>
          <w:bCs/>
        </w:rPr>
        <w:t xml:space="preserve">Sonuç:</w:t>
      </w:r>
      <w:r>
        <w:t xml:space="preserve"> </w:t>
      </w:r>
      <w:r>
        <w:t xml:space="preserve">gereksiz kılavuz revizyonları ve yanlış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bulguları.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Gereksinim metninde</w:t>
      </w:r>
      <w:r>
        <w:t xml:space="preserve"> </w:t>
      </w:r>
      <w:r>
        <w:rPr>
          <w:b/>
          <w:bCs/>
        </w:rPr>
        <w:t xml:space="preserve">araç sınıfını</w:t>
      </w:r>
      <w:r>
        <w:t xml:space="preserve"> </w:t>
      </w:r>
      <w:r>
        <w:t xml:space="preserve">(AEAD, CSPRNG, TLS 1.2+) yazın; belirli bir kütüphane/sürüm adını</w:t>
      </w:r>
      <w:r>
        <w:t xml:space="preserve"> </w:t>
      </w:r>
      <w:r>
        <w:t xml:space="preserve">gereksinime değil,</w:t>
      </w:r>
      <w:r>
        <w:t xml:space="preserve"> </w:t>
      </w:r>
      <w:r>
        <w:rPr>
          <w:b/>
          <w:bCs/>
        </w:rPr>
        <w:t xml:space="preserve">önlem</w:t>
      </w:r>
      <w:r>
        <w:t xml:space="preserve"> </w:t>
      </w:r>
      <w:r>
        <w:t xml:space="preserve">açıklamasına (kılavuz bölümüne) koyun. Böylece araç değişse bile gereksinim metni</w:t>
      </w:r>
      <w:r>
        <w:t xml:space="preserve"> </w:t>
      </w:r>
      <w:r>
        <w:t xml:space="preserve">sabit kalır, yalnızca önlem güncellenir.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Bir değerlendirici gereksinimler listesini okurken her cümleye şu üç soruyu sorar:</w:t>
      </w:r>
      <w:r>
        <w:t xml:space="preserve"> </w:t>
      </w:r>
      <w:r>
        <w:t xml:space="preserve">“Bu cümle tek bir koşul mu</w:t>
      </w:r>
      <w:r>
        <w:t xml:space="preserve"> </w:t>
      </w:r>
      <w:r>
        <w:t xml:space="preserve">içeriyor?”</w:t>
      </w:r>
      <w:r>
        <w:t xml:space="preserve">,</w:t>
      </w:r>
      <w:r>
        <w:t xml:space="preserve"> </w:t>
      </w:r>
      <w:r>
        <w:t xml:space="preserve">“Bunu doğrulamak için hangi testi çalıştırırım?”</w:t>
      </w:r>
      <w:r>
        <w:t xml:space="preserve">,</w:t>
      </w:r>
      <w:r>
        <w:t xml:space="preserve"> </w:t>
      </w:r>
      <w:r>
        <w:t xml:space="preserve">“Bu cümlenin karşılandığını kim, nasıl kanıtlar?”</w:t>
      </w:r>
      <w:r>
        <w:t xml:space="preserve"> </w:t>
      </w:r>
      <w:r>
        <w:t xml:space="preserve">Üç sorudan birine bile net cevap veremiyorsa, gereksinim yeniden yazılmalıdır.</w:t>
      </w:r>
    </w:p>
    <w:bookmarkEnd w:id="43"/>
    <w:bookmarkStart w:id="44" w:name="Xc288f56ffde9aa482eb7c02cb31305bfe23ed43"/>
    <w:p>
      <w:pPr>
        <w:pStyle w:val="Heading3"/>
      </w:pPr>
      <w:r>
        <w:t xml:space="preserve">Zorunluluk sözcüklerini örnekle pekiştirelim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Sözcük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  <w:tc>
          <w:tcPr/>
          <w:p>
            <w:pPr>
              <w:pStyle w:val="Compact"/>
            </w:pPr>
            <w:r>
              <w:t xml:space="preserve">Örnek cümle</w:t>
            </w:r>
          </w:p>
        </w:tc>
        <w:tc>
          <w:tcPr/>
          <w:p>
            <w:pPr>
              <w:pStyle w:val="Compact"/>
            </w:pPr>
            <w:r>
              <w:t xml:space="preserve">Karşılanmazsa ne olur?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-malıdır (MUST)</w:t>
            </w:r>
          </w:p>
        </w:tc>
        <w:tc>
          <w:tcPr/>
          <w:p>
            <w:pPr>
              <w:pStyle w:val="Compact"/>
            </w:pPr>
            <w:r>
              <w:t xml:space="preserve">Zorunlu, istisnasız</w:t>
            </w:r>
          </w:p>
        </w:tc>
        <w:tc>
          <w:tcPr/>
          <w:p>
            <w:pPr>
              <w:pStyle w:val="Compact"/>
            </w:pPr>
            <w:r>
              <w:t xml:space="preserve">“Oturum belirteci TLS 1.2+ ile taşınmalıdır.”</w:t>
            </w:r>
          </w:p>
        </w:tc>
        <w:tc>
          <w:tcPr/>
          <w:p>
            <w:pPr>
              <w:pStyle w:val="Compact"/>
            </w:pPr>
            <w:r>
              <w:t xml:space="preserve">Doğrudan bulgu (finding); kalan riske yazılır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-malı, önerilir (SHOULD)</w:t>
            </w:r>
          </w:p>
        </w:tc>
        <w:tc>
          <w:tcPr/>
          <w:p>
            <w:pPr>
              <w:pStyle w:val="Compact"/>
            </w:pPr>
            <w:r>
              <w:t xml:space="preserve">Güçlü öneri, gerekçeyle atlanabilir</w:t>
            </w:r>
          </w:p>
        </w:tc>
        <w:tc>
          <w:tcPr/>
          <w:p>
            <w:pPr>
              <w:pStyle w:val="Compact"/>
            </w:pPr>
            <w:r>
              <w:t xml:space="preserve">“Anahtarlar donanım güvenli elemanında saklanmalıdır (önerilir).”</w:t>
            </w:r>
          </w:p>
        </w:tc>
        <w:tc>
          <w:tcPr/>
          <w:p>
            <w:pPr>
              <w:pStyle w:val="Compact"/>
            </w:pPr>
            <w:r>
              <w:t xml:space="preserve">Karşılanmıyorsa</w:t>
            </w:r>
            <w:r>
              <w:t xml:space="preserve"> </w:t>
            </w:r>
            <w:r>
              <w:rPr>
                <w:b/>
                <w:bCs/>
              </w:rPr>
              <w:t xml:space="preserve">neden</w:t>
            </w:r>
            <w:r>
              <w:t xml:space="preserve"> </w:t>
            </w:r>
            <w:r>
              <w:t xml:space="preserve">karşılanmadığının yazılı gerekçesi istenir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-abilir (MAY)</w:t>
            </w:r>
          </w:p>
        </w:tc>
        <w:tc>
          <w:tcPr/>
          <w:p>
            <w:pPr>
              <w:pStyle w:val="Compact"/>
            </w:pPr>
            <w:r>
              <w:t xml:space="preserve">İsteğe bağlı</w:t>
            </w:r>
          </w:p>
        </w:tc>
        <w:tc>
          <w:tcPr/>
          <w:p>
            <w:pPr>
              <w:pStyle w:val="Compact"/>
            </w:pPr>
            <w:r>
              <w:t xml:space="preserve">“Uygulama ek bir PIN kilidi sunabilir.”</w:t>
            </w:r>
          </w:p>
        </w:tc>
        <w:tc>
          <w:tcPr/>
          <w:p>
            <w:pPr>
              <w:pStyle w:val="Compact"/>
            </w:pPr>
            <w:r>
              <w:t xml:space="preserve">Karşılanmasa da bulgu değildir</w:t>
            </w:r>
          </w:p>
        </w:tc>
      </w:tr>
    </w:tbl>
    <w:p>
      <w:pPr>
        <w:pStyle w:val="BodyText"/>
      </w:pPr>
      <w:r>
        <w:t xml:space="preserve">Bu üç sözcüğü karıştırmanın somut sonucu: bir SHOULD gereksinimini MUST gibi yazıp karşılayamazsanız, aslında</w:t>
      </w:r>
      <w:r>
        <w:t xml:space="preserve"> </w:t>
      </w:r>
      <w:r>
        <w:t xml:space="preserve">gerekçe yazmanız yeterliyken kendinizi gereksiz yere</w:t>
      </w:r>
      <w:r>
        <w:t xml:space="preserve"> </w:t>
      </w:r>
      <w:r>
        <w:t xml:space="preserve">“karşılanmadı / kalan risk”</w:t>
      </w:r>
      <w:r>
        <w:t xml:space="preserve"> </w:t>
      </w:r>
      <w:r>
        <w:t xml:space="preserve">durumuna sokmuş olursunuz. Tersi</w:t>
      </w:r>
      <w:r>
        <w:t xml:space="preserve"> </w:t>
      </w:r>
      <w:r>
        <w:t xml:space="preserve">de olur: bir MUST’ı SHOULD gibi yumuşatıp karşılamazsanız, değerlendirici bunu ciddi bir eksiklik sayar.</w:t>
      </w:r>
    </w:p>
    <w:bookmarkEnd w:id="44"/>
    <w:bookmarkStart w:id="45" w:name="Xbef2f85eb394603f79ae95d8b366410c76ab4de"/>
    <w:p>
      <w:pPr>
        <w:pStyle w:val="Heading3"/>
      </w:pPr>
      <w:r>
        <w:t xml:space="preserve">Üçüncü örnek: bir süreç gereksinimini iyileştirmek</w:t>
      </w:r>
    </w:p>
    <w:p>
      <w:pPr>
        <w:pStyle w:val="FirstParagraph"/>
      </w:pPr>
      <w:r>
        <w:t xml:space="preserve">Fonksiyonel gereksinimlerin yanında</w:t>
      </w:r>
      <w:r>
        <w:t xml:space="preserve"> </w:t>
      </w:r>
      <w:r>
        <w:rPr>
          <w:b/>
          <w:bCs/>
        </w:rPr>
        <w:t xml:space="preserve">süreç gereksinimleri</w:t>
      </w:r>
      <w:r>
        <w:t xml:space="preserve"> </w:t>
      </w:r>
      <w:r>
        <w:t xml:space="preserve">de aynı disiplini ister. Kötü hâli:</w:t>
      </w:r>
    </w:p>
    <w:p>
      <w:pPr>
        <w:pStyle w:val="BlockText"/>
      </w:pPr>
      <w:r>
        <w:t xml:space="preserve">“Kod incelemesi yapılmalıdır.”</w:t>
      </w:r>
    </w:p>
    <w:p>
      <w:pPr>
        <w:pStyle w:val="Compact"/>
        <w:numPr>
          <w:ilvl w:val="0"/>
          <w:numId w:val="1006"/>
        </w:numPr>
      </w:pPr>
      <w:r>
        <w:t xml:space="preserve">Hangi değişiklik? (Her değişiklik mi, yalnız büyük olanlar mı?)</w:t>
      </w:r>
    </w:p>
    <w:p>
      <w:pPr>
        <w:pStyle w:val="Compact"/>
        <w:numPr>
          <w:ilvl w:val="0"/>
          <w:numId w:val="1006"/>
        </w:numPr>
      </w:pPr>
      <w:r>
        <w:t xml:space="preserve">Kim inceleyecek? (Yazarın kendisi sayılır mı?)</w:t>
      </w:r>
    </w:p>
    <w:p>
      <w:pPr>
        <w:pStyle w:val="Compact"/>
        <w:numPr>
          <w:ilvl w:val="0"/>
          <w:numId w:val="1006"/>
        </w:numPr>
      </w:pPr>
      <w:r>
        <w:t xml:space="preserve">Ne zaman? (Birleştirmeden önce mi, sonra mı?)</w:t>
      </w:r>
    </w:p>
    <w:p>
      <w:pPr>
        <w:pStyle w:val="FirstParagraph"/>
      </w:pPr>
      <w:r>
        <w:t xml:space="preserve">İyi hâli:</w:t>
      </w:r>
      <w:r>
        <w:t xml:space="preserve"> </w:t>
      </w:r>
      <w:r>
        <w:t xml:space="preserve">“Her değişiklik, ana dala (main/master) birleştirilmeden önce, değişikliği yazan geliştirici dışında en</w:t>
      </w:r>
      <w:r>
        <w:t xml:space="preserve"> </w:t>
      </w:r>
      <w:r>
        <w:t xml:space="preserve">az bir kişi tarafından incelenmeli ve inceleme onayı sürüm kontrol sisteminde kayıt altına alınmalıdır.”</w:t>
      </w:r>
      <w:r>
        <w:t xml:space="preserve"> </w:t>
      </w:r>
      <w:r>
        <w:t xml:space="preserve">Bu cümle</w:t>
      </w:r>
      <w:r>
        <w:t xml:space="preserve"> </w:t>
      </w:r>
      <w:r>
        <w:t xml:space="preserve">artık doğrulanabilir: sürüm kontrol geçmişinde her birleştirme isteğinin (pull request) en az bir onay kaydı var</w:t>
      </w:r>
      <w:r>
        <w:t xml:space="preserve"> </w:t>
      </w:r>
      <w:r>
        <w:t xml:space="preserve">mı diye bakılır — otomatik olarak bile denetlenebilir.</w:t>
      </w:r>
    </w:p>
    <w:bookmarkEnd w:id="45"/>
    <w:bookmarkStart w:id="46" w:name="X58ce678512f5241eb064e48da4138b843985baf"/>
    <w:p>
      <w:pPr>
        <w:pStyle w:val="Heading3"/>
      </w:pPr>
      <w:r>
        <w:t xml:space="preserve">Gereksinimi yazmak yetmez: sıradaki soru</w:t>
      </w:r>
      <w:r>
        <w:t xml:space="preserve"> </w:t>
      </w:r>
      <w:r>
        <w:t xml:space="preserve">“nasıl doğrularım?”</w:t>
      </w:r>
    </w:p>
    <w:p>
      <w:pPr>
        <w:pStyle w:val="FirstParagraph"/>
      </w:pPr>
      <w:r>
        <w:t xml:space="preserve">Bu bölümde bir gereksinimi</w:t>
      </w:r>
      <w:r>
        <w:t xml:space="preserve"> </w:t>
      </w:r>
      <w:r>
        <w:rPr>
          <w:b/>
          <w:bCs/>
        </w:rPr>
        <w:t xml:space="preserve">iyi</w:t>
      </w:r>
      <w:r>
        <w:t xml:space="preserve"> </w:t>
      </w:r>
      <w:r>
        <w:t xml:space="preserve">yazmayı öğrendik; ama iyi yazılmış bir gereksinim bile tek başına hiçbir şey</w:t>
      </w:r>
      <w:r>
        <w:t xml:space="preserve"> </w:t>
      </w:r>
      <w:r>
        <w:t xml:space="preserve">kanıtlamaz. Bir sonraki soru her zaman şudur:</w:t>
      </w:r>
      <w:r>
        <w:t xml:space="preserve"> </w:t>
      </w:r>
      <w:r>
        <w:t xml:space="preserve">“Bu gereksinimin karşılandığını hangi somut adımla gösteririm?”</w:t>
      </w:r>
      <w:r>
        <w:t xml:space="preserve"> </w:t>
      </w:r>
      <w:r>
        <w:t xml:space="preserve">Bu</w:t>
      </w:r>
      <w:r>
        <w:t xml:space="preserve"> </w:t>
      </w:r>
      <w:r>
        <w:t xml:space="preserve">soru bizi 2. bölümdeki izlenebilirlik zincirine götürür.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9" w:name="gereksinimden-kanıta-izlenebilirlik"/>
    <w:p>
      <w:pPr>
        <w:pStyle w:val="Heading2"/>
      </w:pPr>
      <w:r>
        <w:t xml:space="preserve">2. Gereksinimden kanıta: izlenebilirlik</w:t>
      </w:r>
    </w:p>
    <w:p>
      <w:pPr>
        <w:pStyle w:val="FirstParagraph"/>
      </w:pPr>
      <w:r>
        <w:t xml:space="preserve">Bir gereksinim ancak</w:t>
      </w:r>
      <w:r>
        <w:t xml:space="preserve"> </w:t>
      </w:r>
      <w:r>
        <w:rPr>
          <w:b/>
          <w:bCs/>
        </w:rPr>
        <w:t xml:space="preserve">kanıtıyla</w:t>
      </w:r>
      <w:r>
        <w:t xml:space="preserve"> </w:t>
      </w:r>
      <w:r>
        <w:t xml:space="preserve">karşılanmış sayılır. Bu disipline</w:t>
      </w:r>
      <w:r>
        <w:t xml:space="preserve"> </w:t>
      </w:r>
      <w:r>
        <w:rPr>
          <w:b/>
          <w:bCs/>
        </w:rPr>
        <w:t xml:space="preserve">izlenebilirlik</w:t>
      </w:r>
      <w:r>
        <w:t xml:space="preserve"> </w:t>
      </w:r>
      <w:r>
        <w:t xml:space="preserve">denir: her gereksinimi bir</w:t>
      </w:r>
      <w:r>
        <w:t xml:space="preserve"> </w:t>
      </w:r>
      <w:r>
        <w:t xml:space="preserve">önleme, bir teste ve bir kanıta bağlamak;</w:t>
      </w:r>
      <w:r>
        <w:t xml:space="preserve"> </w:t>
      </w:r>
      <w:r>
        <w:t xml:space="preserve">“bu gereksinim nerede karşılandı, nasıl doğrulandı?”</w:t>
      </w:r>
      <w:r>
        <w:t xml:space="preserve"> </w:t>
      </w:r>
      <w:r>
        <w:t xml:space="preserve">sorusuna her zaman</w:t>
      </w:r>
      <w:r>
        <w:t xml:space="preserve"> </w:t>
      </w:r>
      <w:r>
        <w:t xml:space="preserve">cevap verebilmektir. Sertifikasyonda her gereksinim için şu zincir kurulur:</w:t>
      </w:r>
    </w:p>
    <w:p>
      <w:pPr>
        <w:pStyle w:val="BodyText"/>
      </w:pPr>
      <w:r>
        <w:drawing>
          <wp:inline>
            <wp:extent cx="5759999" cy="4073707"/>
            <wp:effectExtent b="0" l="0" r="0" t="0"/>
            <wp:docPr descr="Gereksinimden kanıta izlenebilirlik zinciri" title="" id="49" name="Picture"/>
            <a:graphic>
              <a:graphicData uri="http://schemas.openxmlformats.org/drawingml/2006/picture">
                <pic:pic>
                  <pic:nvPicPr>
                    <pic:cNvPr descr="h13-01-izlenebilirlik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073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zincirin tablo haline</w:t>
      </w:r>
      <w:r>
        <w:t xml:space="preserve"> </w:t>
      </w:r>
      <w:r>
        <w:rPr>
          <w:b/>
          <w:bCs/>
        </w:rPr>
        <w:t xml:space="preserve">uyum matrisi</w:t>
      </w:r>
      <w:r>
        <w:t xml:space="preserve"> </w:t>
      </w:r>
      <w:r>
        <w:t xml:space="preserve">(compliance matrix) denir: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Kimlik</w:t>
            </w:r>
          </w:p>
        </w:tc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Önlem (kılavuz bölümü)</w:t>
            </w:r>
          </w:p>
        </w:tc>
        <w:tc>
          <w:tcPr/>
          <w:p>
            <w:pPr>
              <w:pStyle w:val="Compact"/>
            </w:pPr>
            <w:r>
              <w:t xml:space="preserve">Doğrulama</w:t>
            </w:r>
          </w:p>
        </w:tc>
        <w:tc>
          <w:tcPr/>
          <w:p>
            <w:pPr>
              <w:pStyle w:val="Compact"/>
            </w:pPr>
            <w:r>
              <w:t xml:space="preserve">Kanıt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CEN429-DR-01</w:t>
            </w:r>
          </w:p>
        </w:tc>
        <w:tc>
          <w:tcPr/>
          <w:p>
            <w:pPr>
              <w:pStyle w:val="Compact"/>
            </w:pPr>
            <w:r>
              <w:t xml:space="preserve">Beklemedeki hassas veri AEAD ile şifrelenmelidir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S7.2</w:t>
            </w:r>
            <w:r>
              <w:t xml:space="preserve"> </w:t>
            </w:r>
            <w:r>
              <w:t xml:space="preserve">“Kasa dosyası şifreleme”</w:t>
            </w:r>
          </w:p>
        </w:tc>
        <w:tc>
          <w:tcPr/>
          <w:p>
            <w:pPr>
              <w:pStyle w:val="Compact"/>
            </w:pPr>
            <w:r>
              <w:t xml:space="preserve">Birim testi: bir bayt değiştirilince açma reddedilir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test_butunluk.c</w:t>
            </w:r>
            <w:r>
              <w:t xml:space="preserve"> </w:t>
            </w:r>
            <w:r>
              <w:t xml:space="preserve">çıktısı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CEN429-AP-03</w:t>
            </w:r>
          </w:p>
        </w:tc>
        <w:tc>
          <w:tcPr/>
          <w:p>
            <w:pPr>
              <w:pStyle w:val="Compact"/>
            </w:pPr>
            <w:r>
              <w:t xml:space="preserve">Sürüm derlemesinde hata ayıklama günlüğü bulunmamalıdır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S12.1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taraması</w:t>
            </w:r>
          </w:p>
        </w:tc>
        <w:tc>
          <w:tcPr/>
          <w:p>
            <w:pPr>
              <w:pStyle w:val="Compact"/>
            </w:pPr>
            <w:r>
              <w:t xml:space="preserve">Tarama çıktısı, CI kaydı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CEN429-AP-07</w:t>
            </w:r>
          </w:p>
        </w:tc>
        <w:tc>
          <w:tcPr/>
          <w:p>
            <w:pPr>
              <w:pStyle w:val="Compact"/>
            </w:pPr>
            <w:r>
              <w:t xml:space="preserve">Uygulama güvenli biçimde kurulmalı ve güncellenmelidir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Devredildi</w:t>
            </w:r>
          </w:p>
        </w:tc>
        <w:tc>
          <w:tcPr/>
          <w:p>
            <w:pPr>
              <w:pStyle w:val="Compact"/>
            </w:pPr>
            <w:r>
              <w:t xml:space="preserve">S14.2 (dağıtım platformuna)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Gerekçe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CEN429-DT-04</w:t>
            </w:r>
          </w:p>
        </w:tc>
        <w:tc>
          <w:tcPr/>
          <w:p>
            <w:pPr>
              <w:pStyle w:val="Compact"/>
            </w:pPr>
            <w:r>
              <w:t xml:space="preserve">Sunucu sertifikası sabitlenmelidir</w:t>
            </w:r>
          </w:p>
        </w:tc>
        <w:tc>
          <w:tcPr/>
          <w:p>
            <w:pPr>
              <w:pStyle w:val="Compact"/>
            </w:pPr>
            <w:r>
              <w:t xml:space="preserve">Karşılanmadı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Kalan risk: S16.4</w:t>
            </w:r>
          </w:p>
        </w:tc>
      </w:tr>
    </w:tbl>
    <w:p>
      <w:pPr>
        <w:pStyle w:val="BodyText"/>
      </w:pPr>
      <w:r>
        <w:t xml:space="preserve">Matrisin iki yönü vardır:</w:t>
      </w:r>
      <w:r>
        <w:t xml:space="preserve"> </w:t>
      </w:r>
      <w:r>
        <w:rPr>
          <w:b/>
          <w:bCs/>
        </w:rPr>
        <w:t xml:space="preserve">ileri izlenebilirlik</w:t>
      </w:r>
      <w:r>
        <w:t xml:space="preserve"> </w:t>
      </w:r>
      <w:r>
        <w:t xml:space="preserve">(her gereksinim bir önleme ve teste gidiyor mu?) ve</w:t>
      </w:r>
      <w:r>
        <w:t xml:space="preserve"> </w:t>
      </w:r>
      <w:r>
        <w:rPr>
          <w:b/>
          <w:bCs/>
        </w:rPr>
        <w:t xml:space="preserve">geri</w:t>
      </w:r>
      <w:r>
        <w:rPr>
          <w:b/>
          <w:bCs/>
        </w:rPr>
        <w:t xml:space="preserve"> </w:t>
      </w:r>
      <w:r>
        <w:rPr>
          <w:b/>
          <w:bCs/>
        </w:rPr>
        <w:t xml:space="preserve">izlenebilirlik</w:t>
      </w:r>
      <w:r>
        <w:t xml:space="preserve"> </w:t>
      </w:r>
      <w:r>
        <w:t xml:space="preserve">(her önlem bir gereksinime ya da tehdide dayanıyor mu, yoksa gereksiz mi?). Değerlendirici önce ileri</w:t>
      </w:r>
      <w:r>
        <w:t xml:space="preserve"> </w:t>
      </w:r>
      <w:r>
        <w:t xml:space="preserve">yönü okur: karşılanmış denen ama kanıtı olmayan bir satır, ilk bulgudur.</w:t>
      </w:r>
    </w:p>
    <w:bookmarkStart w:id="52" w:name="Xb9d65545badf3dd94756ac18e279d38da4ff3c9"/>
    <w:p>
      <w:pPr>
        <w:pStyle w:val="Heading3"/>
      </w:pPr>
      <w:r>
        <w:t xml:space="preserve">İşlenmiş örnek: bir varlıktan kanıta, uçtan uca</w:t>
      </w:r>
    </w:p>
    <w:p>
      <w:pPr>
        <w:pStyle w:val="FirstParagraph"/>
      </w:pPr>
      <w:r>
        <w:t xml:space="preserve">Zincirin nasıl kurulduğunu tek bir varlık üzerinden başından sonuna kadar dolduralım.</w:t>
      </w:r>
    </w:p>
    <w:p>
      <w:pPr>
        <w:pStyle w:val="BodyText"/>
      </w:pPr>
      <w:r>
        <w:rPr>
          <w:b/>
          <w:bCs/>
        </w:rPr>
        <w:t xml:space="preserve">1. Varlık (</w:t>
      </w:r>
      <w:hyperlink r:id="rId20">
        <w:r>
          <w:rPr>
            <w:rStyle w:val="Hyperlink"/>
            <w:b/>
            <w:bCs/>
          </w:rPr>
          <w:t xml:space="preserve">1.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varlık tablosundan).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Alan</w:t>
            </w:r>
          </w:p>
        </w:tc>
        <w:tc>
          <w:tcPr/>
          <w:p>
            <w:pPr>
              <w:pStyle w:val="Compact"/>
            </w:pPr>
            <w:r>
              <w:t xml:space="preserve">Değer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Kullanıcının oturum belirteci (session token)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Konum</w:t>
            </w:r>
          </w:p>
        </w:tc>
        <w:tc>
          <w:tcPr/>
          <w:p>
            <w:pPr>
              <w:pStyle w:val="Compact"/>
            </w:pPr>
            <w:r>
              <w:t xml:space="preserve">İstemci belleği; sunucuya her istekte HTTP başlığında taşınır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Sınıf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(gizlilik) — ele geçirilirse saldırgan kullanıcı gibi davranır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Yaşam döngüsü</w:t>
            </w:r>
          </w:p>
        </w:tc>
        <w:tc>
          <w:tcPr/>
          <w:p>
            <w:pPr>
              <w:pStyle w:val="Compact"/>
            </w:pPr>
            <w:r>
              <w:t xml:space="preserve">Oturum açılışında üretilir → her istekte kullanılır → çıkışta ya da zaman aşımında geçersiz kılınır</w:t>
            </w:r>
          </w:p>
        </w:tc>
      </w:tr>
    </w:tbl>
    <w:p>
      <w:pPr>
        <w:pStyle w:val="BodyText"/>
      </w:pPr>
      <w:r>
        <w:rPr>
          <w:b/>
          <w:bCs/>
        </w:rPr>
        <w:t xml:space="preserve">2. Tehdit (1. hafta tehdit modelinden).</w:t>
      </w:r>
      <w:r>
        <w:t xml:space="preserve"> </w:t>
      </w:r>
      <w:r>
        <w:t xml:space="preserve">Ağ üzerinde konumlanan bir saldırgan (ör. aynı halka açık Wi-Fi’de),</w:t>
      </w:r>
      <w:r>
        <w:t xml:space="preserve"> </w:t>
      </w:r>
      <w:r>
        <w:t xml:space="preserve">şifrelenmemiş bir bağlantıdan belirteci dinleyip yakalayabilir ve kendi isteklerinde kullanarak kullanıcı gibi</w:t>
      </w:r>
      <w:r>
        <w:t xml:space="preserve"> </w:t>
      </w:r>
      <w:r>
        <w:t xml:space="preserve">davranabilir (STRIDE:</w:t>
      </w:r>
      <w:r>
        <w:t xml:space="preserve"> </w:t>
      </w:r>
      <w:r>
        <w:rPr>
          <w:b/>
          <w:bCs/>
        </w:rPr>
        <w:t xml:space="preserve">Spoofing</w:t>
      </w:r>
      <w:r>
        <w:t xml:space="preserve"> </w:t>
      </w:r>
      <w:r>
        <w:t xml:space="preserve">+</w:t>
      </w:r>
      <w:r>
        <w:t xml:space="preserve"> </w:t>
      </w:r>
      <w:r>
        <w:rPr>
          <w:b/>
          <w:bCs/>
        </w:rPr>
        <w:t xml:space="preserve">Information Disclosure</w:t>
      </w:r>
      <w:r>
        <w:t xml:space="preserve">, 1. hafta terminolojisi).</w:t>
      </w:r>
    </w:p>
    <w:p>
      <w:pPr>
        <w:pStyle w:val="BodyText"/>
      </w:pPr>
      <w:r>
        <w:rPr>
          <w:b/>
          <w:bCs/>
        </w:rPr>
        <w:t xml:space="preserve">3. Gereksinim (bu haftanın konusu).</w:t>
      </w:r>
      <w:r>
        <w:t xml:space="preserve"> </w:t>
      </w:r>
      <w:r>
        <w:t xml:space="preserve">Tehdide karşı sistemin ne yapması gerektiğini yazıyoruz; 1. bölümdeki altı</w:t>
      </w:r>
      <w:r>
        <w:t xml:space="preserve"> </w:t>
      </w:r>
      <w:r>
        <w:t xml:space="preserve">adımı kısaca tekrar uyguluyoruz: varlık (oturum belirteci) → tehdit (ağ dinleme) → hedef (gizlilik + kimlik) →</w:t>
      </w:r>
      <w:r>
        <w:t xml:space="preserve"> </w:t>
      </w:r>
      <w:r>
        <w:t xml:space="preserve">araç sınıfı (şifreli kanal + sunucu kimlik doğrulaması) → durum (aktarımda) → zorunluluk (MUST).</w:t>
      </w:r>
    </w:p>
    <w:p>
      <w:pPr>
        <w:pStyle w:val="BlockText"/>
      </w:pPr>
      <w:r>
        <w:rPr>
          <w:rStyle w:val="VerbatimChar"/>
        </w:rPr>
        <w:t xml:space="preserve">CEN429-DT-01</w:t>
      </w:r>
      <w:r>
        <w:t xml:space="preserve"> </w:t>
      </w:r>
      <w:r>
        <w:t xml:space="preserve">—</w:t>
      </w:r>
      <w:r>
        <w:t xml:space="preserve"> </w:t>
      </w:r>
      <w:r>
        <w:t xml:space="preserve">“Oturum belirteci yalnız TLS 1.2 ve üzeri, sunucu sertifikası doğrulanmış bir kanaldan</w:t>
      </w:r>
      <w:r>
        <w:t xml:space="preserve"> </w:t>
      </w:r>
      <w:r>
        <w:t xml:space="preserve">taşınmalıdır.”</w:t>
      </w:r>
    </w:p>
    <w:p>
      <w:pPr>
        <w:pStyle w:val="FirstParagraph"/>
      </w:pPr>
      <w:r>
        <w:rPr>
          <w:b/>
          <w:bCs/>
        </w:rPr>
        <w:t xml:space="preserve">4. Önlem (kılavuzda hangi bölüm, ne yapılıyor).</w:t>
      </w:r>
      <w:r>
        <w:t xml:space="preserve"> </w:t>
      </w:r>
      <w:r>
        <w:t xml:space="preserve">Kılavuzun S10.3</w:t>
      </w:r>
      <w:r>
        <w:t xml:space="preserve"> </w:t>
      </w:r>
      <w:r>
        <w:t xml:space="preserve">“Aktarım güvenliği”</w:t>
      </w:r>
      <w:r>
        <w:t xml:space="preserve"> </w:t>
      </w:r>
      <w:r>
        <w:t xml:space="preserve">bölümünde:</w:t>
      </w:r>
      <w:r>
        <w:t xml:space="preserve"> </w:t>
      </w:r>
      <w:r>
        <w:t xml:space="preserve">“İstemci,</w:t>
      </w:r>
      <w:r>
        <w:t xml:space="preserve"> </w:t>
      </w:r>
      <w:r>
        <w:t xml:space="preserve">sunucuya her bağlantıda TLS 1.2+ el sıkışması yapar; sertifika zinciri ve ana bilgisayar adı doğrulanır (bkz.</w:t>
      </w:r>
      <w:r>
        <w:t xml:space="preserve"> </w:t>
      </w:r>
      <w:hyperlink r:id="rId51">
        <w:r>
          <w:rPr>
            <w:rStyle w:val="Hyperlink"/>
          </w:rPr>
          <w:t xml:space="preserve">Hafta 10</w:t>
        </w:r>
      </w:hyperlink>
      <w:r>
        <w:t xml:space="preserve">). Kanal kurulmadan hiçbir istek gönderilmez.”</w:t>
      </w:r>
    </w:p>
    <w:p>
      <w:pPr>
        <w:pStyle w:val="BodyText"/>
      </w:pPr>
      <w:r>
        <w:rPr>
          <w:b/>
          <w:bCs/>
        </w:rPr>
        <w:t xml:space="preserve">5. Doğrulama (nasıl test edildi).</w:t>
      </w:r>
      <w:r>
        <w:t xml:space="preserve"> </w:t>
      </w:r>
      <w:r>
        <w:t xml:space="preserve">Güvenlik testi ekibi bir MITM (ortadaki adam) aracı ile bağlantıyı araya</w:t>
      </w:r>
      <w:r>
        <w:t xml:space="preserve"> </w:t>
      </w:r>
      <w:r>
        <w:t xml:space="preserve">girmeye çalışır: (a) geçersiz/kendinden imzalı bir sertifika sunarak bağlantının</w:t>
      </w:r>
      <w:r>
        <w:t xml:space="preserve"> </w:t>
      </w:r>
      <w:r>
        <w:rPr>
          <w:b/>
          <w:bCs/>
        </w:rPr>
        <w:t xml:space="preserve">reddedildiğini</w:t>
      </w:r>
      <w:r>
        <w:t xml:space="preserve">, (b) düz metin</w:t>
      </w:r>
      <w:r>
        <w:t xml:space="preserve"> </w:t>
      </w:r>
      <w:r>
        <w:t xml:space="preserve">(TLS’siz) bağlantı denemesinin</w:t>
      </w:r>
      <w:r>
        <w:t xml:space="preserve"> </w:t>
      </w:r>
      <w:r>
        <w:rPr>
          <w:b/>
          <w:bCs/>
        </w:rPr>
        <w:t xml:space="preserve">reddedildiğini</w:t>
      </w:r>
      <w:r>
        <w:t xml:space="preserve"> </w:t>
      </w:r>
      <w:r>
        <w:t xml:space="preserve">doğrular.</w:t>
      </w:r>
    </w:p>
    <w:p>
      <w:pPr>
        <w:pStyle w:val="BodyText"/>
      </w:pPr>
      <w:r>
        <w:rPr>
          <w:b/>
          <w:bCs/>
        </w:rPr>
        <w:t xml:space="preserve">6. Kanıt (nerede, kim tarafından üretildi).</w:t>
      </w:r>
      <w:r>
        <w:t xml:space="preserve"> </w:t>
      </w:r>
      <w:r>
        <w:t xml:space="preserve">Test aracının günlük çıktısı (</w:t>
      </w:r>
      <w:r>
        <w:rPr>
          <w:rStyle w:val="VerbatimChar"/>
        </w:rPr>
        <w:t xml:space="preserve">mitm_test_2026-11-03.log</w:t>
      </w:r>
      <w:r>
        <w:t xml:space="preserve">), CI</w:t>
      </w:r>
      <w:r>
        <w:t xml:space="preserve"> </w:t>
      </w:r>
      <w:r>
        <w:t xml:space="preserve">çalıştırma kaydı (#617) ve bağlantı sırasında yakalanan TLS handshake paket dökümü (</w:t>
      </w:r>
      <w:r>
        <w:rPr>
          <w:rStyle w:val="VerbatimChar"/>
        </w:rPr>
        <w:t xml:space="preserve">handshake.pcapng</w:t>
      </w:r>
      <w:r>
        <w:t xml:space="preserve">), proje</w:t>
      </w:r>
      <w:r>
        <w:t xml:space="preserve"> </w:t>
      </w:r>
      <w:r>
        <w:t xml:space="preserve">deposunun</w:t>
      </w:r>
      <w:r>
        <w:t xml:space="preserve"> </w:t>
      </w:r>
      <w:r>
        <w:rPr>
          <w:rStyle w:val="VerbatimChar"/>
        </w:rPr>
        <w:t xml:space="preserve">evidence/week13/</w:t>
      </w:r>
      <w:r>
        <w:t xml:space="preserve"> </w:t>
      </w:r>
      <w:r>
        <w:t xml:space="preserve">klasöründe saklanır ve uyum matrisinde bu dosya adlarıyla referans verilir.</w:t>
      </w:r>
    </w:p>
    <w:p>
      <w:pPr>
        <w:pStyle w:val="BodyText"/>
      </w:pPr>
      <w:r>
        <w:t xml:space="preserve">Bu altı adım tamamlandığında uyum matrisindeki satır şöyle dolar: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Kimlik</w:t>
            </w:r>
          </w:p>
        </w:tc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Doğrulama</w:t>
            </w:r>
          </w:p>
        </w:tc>
        <w:tc>
          <w:tcPr/>
          <w:p>
            <w:pPr>
              <w:pStyle w:val="Compact"/>
            </w:pPr>
            <w:r>
              <w:t xml:space="preserve">Kanıt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CEN429-DT-01</w:t>
            </w:r>
          </w:p>
        </w:tc>
        <w:tc>
          <w:tcPr/>
          <w:p>
            <w:pPr>
              <w:pStyle w:val="Compact"/>
            </w:pPr>
            <w:r>
              <w:t xml:space="preserve">Oturum belirteci TLS 1.2+ ile, sertifika doğrulanarak taşınmalıdır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S10.3</w:t>
            </w:r>
            <w:r>
              <w:t xml:space="preserve"> </w:t>
            </w:r>
            <w:r>
              <w:t xml:space="preserve">“Aktarım güvenliği”</w:t>
            </w:r>
          </w:p>
        </w:tc>
        <w:tc>
          <w:tcPr/>
          <w:p>
            <w:pPr>
              <w:pStyle w:val="Compact"/>
            </w:pPr>
            <w:r>
              <w:t xml:space="preserve">MITM testi: geçersiz sertifika ve düz metin denemesi reddedilir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mitm_test_2026-11-03.log</w:t>
            </w:r>
            <w:r>
              <w:t xml:space="preserve">, CI #617,</w:t>
            </w:r>
            <w:r>
              <w:t xml:space="preserve"> </w:t>
            </w:r>
            <w:r>
              <w:rPr>
                <w:rStyle w:val="VerbatimChar"/>
              </w:rPr>
              <w:t xml:space="preserve">handshake.pcapng</w:t>
            </w:r>
          </w:p>
        </w:tc>
      </w:tr>
    </w:tbl>
    <w:p>
      <w:pPr>
        <w:pStyle w:val="BodyText"/>
      </w:pPr>
      <w:r>
        <w:t xml:space="preserve">Zincirin altı halkasından</w:t>
      </w:r>
      <w:r>
        <w:t xml:space="preserve"> </w:t>
      </w:r>
      <w:r>
        <w:rPr>
          <w:b/>
          <w:bCs/>
        </w:rPr>
        <w:t xml:space="preserve">biri eksik olsaydı</w:t>
      </w:r>
      <w:r>
        <w:t xml:space="preserve"> </w:t>
      </w:r>
      <w:r>
        <w:t xml:space="preserve">ne olurdu?</w:t>
      </w:r>
    </w:p>
    <w:p>
      <w:pPr>
        <w:pStyle w:val="Compact"/>
        <w:numPr>
          <w:ilvl w:val="0"/>
          <w:numId w:val="1007"/>
        </w:numPr>
      </w:pPr>
      <w:r>
        <w:t xml:space="preserve">Varlık tanımsız olsaydı → gereksinimin</w:t>
      </w:r>
      <w:r>
        <w:t xml:space="preserve"> </w:t>
      </w:r>
      <w:r>
        <w:t xml:space="preserve">“hangi veri”</w:t>
      </w:r>
      <w:r>
        <w:t xml:space="preserve"> </w:t>
      </w:r>
      <w:r>
        <w:t xml:space="preserve">sorusuna cevabı olmazdı.</w:t>
      </w:r>
    </w:p>
    <w:p>
      <w:pPr>
        <w:pStyle w:val="Compact"/>
        <w:numPr>
          <w:ilvl w:val="0"/>
          <w:numId w:val="1007"/>
        </w:numPr>
      </w:pPr>
      <w:r>
        <w:t xml:space="preserve">Tehdit bağlanmasaydı → gereksinim keyfi görünürdü,</w:t>
      </w:r>
      <w:r>
        <w:t xml:space="preserve"> </w:t>
      </w:r>
      <w:r>
        <w:t xml:space="preserve">“neden bu gereksinim var?”</w:t>
      </w:r>
      <w:r>
        <w:t xml:space="preserve"> </w:t>
      </w:r>
      <w:r>
        <w:t xml:space="preserve">sorusuna cevap yoktu.</w:t>
      </w:r>
    </w:p>
    <w:p>
      <w:pPr>
        <w:pStyle w:val="Compact"/>
        <w:numPr>
          <w:ilvl w:val="0"/>
          <w:numId w:val="1007"/>
        </w:numPr>
      </w:pPr>
      <w:r>
        <w:t xml:space="preserve">Önlem yazılmasaydı →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iddiası desteksiz kalırdı.</w:t>
      </w:r>
    </w:p>
    <w:p>
      <w:pPr>
        <w:pStyle w:val="Compact"/>
        <w:numPr>
          <w:ilvl w:val="0"/>
          <w:numId w:val="1007"/>
        </w:numPr>
      </w:pPr>
      <w:r>
        <w:t xml:space="preserve">Doğrulama tanımlanmasaydı →</w:t>
      </w:r>
      <w:r>
        <w:t xml:space="preserve"> </w:t>
      </w:r>
      <w:r>
        <w:t xml:space="preserve">“nasıl test edildi?”</w:t>
      </w:r>
      <w:r>
        <w:t xml:space="preserve"> </w:t>
      </w:r>
      <w:r>
        <w:t xml:space="preserve">sorusuna cevap olmazdı.</w:t>
      </w:r>
    </w:p>
    <w:p>
      <w:pPr>
        <w:pStyle w:val="Compact"/>
        <w:numPr>
          <w:ilvl w:val="0"/>
          <w:numId w:val="1007"/>
        </w:numPr>
      </w:pPr>
      <w:r>
        <w:t xml:space="preserve">Kanıt olmasaydı → satır, değerlendiricinin ilk bulgusu olurdu (bkz. aşağıdaki kural).</w:t>
      </w:r>
    </w:p>
    <w:p>
      <w:pPr>
        <w:pStyle w:val="FirstParagraph"/>
      </w:pPr>
      <w:r>
        <w:t xml:space="preserve">Aynı gereksinim üzerinden</w:t>
      </w:r>
      <w:r>
        <w:t xml:space="preserve"> </w:t>
      </w:r>
      <w:r>
        <w:t xml:space="preserve">“devredildi”</w:t>
      </w:r>
      <w:r>
        <w:t xml:space="preserve"> </w:t>
      </w:r>
      <w:r>
        <w:t xml:space="preserve">durumunu da görelim: ürün bir kütüphane olsaydı ve TLS bağlantısını üst</w:t>
      </w:r>
      <w:r>
        <w:t xml:space="preserve"> </w:t>
      </w:r>
      <w:r>
        <w:t xml:space="preserve">uygulama kuruyor olsaydı,</w:t>
      </w:r>
      <w:r>
        <w:t xml:space="preserve"> </w:t>
      </w:r>
      <w:r>
        <w:rPr>
          <w:rStyle w:val="VerbatimChar"/>
        </w:rPr>
        <w:t xml:space="preserve">CEN429-DT-01</w:t>
      </w:r>
      <w:r>
        <w:t xml:space="preserve"> </w:t>
      </w:r>
      <w:r>
        <w:t xml:space="preserve">üst uygulamaya</w:t>
      </w:r>
      <w:r>
        <w:t xml:space="preserve"> </w:t>
      </w:r>
      <w:r>
        <w:rPr>
          <w:b/>
          <w:bCs/>
        </w:rPr>
        <w:t xml:space="preserve">devredilir</w:t>
      </w:r>
      <w:r>
        <w:t xml:space="preserve"> </w:t>
      </w:r>
      <w:r>
        <w:t xml:space="preserve">ve S14’e</w:t>
      </w:r>
      <w:r>
        <w:t xml:space="preserve"> </w:t>
      </w:r>
      <w:r>
        <w:t xml:space="preserve">“kime: üst uygulama; neden:</w:t>
      </w:r>
      <w:r>
        <w:t xml:space="preserve"> </w:t>
      </w:r>
      <w:r>
        <w:t xml:space="preserve">kütüphane ağ bağlantısı açmıyor; nasıl: üst uygulama TLS 1.2+ ve sertifika doğrulamasıyla bağlanmalı”</w:t>
      </w:r>
      <w:r>
        <w:t xml:space="preserve"> </w:t>
      </w:r>
      <w:r>
        <w:t xml:space="preserve">yazılırdı.</w:t>
      </w:r>
      <w:r>
        <w:t xml:space="preserve"> </w:t>
      </w:r>
      <w:r>
        <w:t xml:space="preserve">Devretmenin kuralları</w:t>
      </w:r>
      <w:r>
        <w:t xml:space="preserve"> </w:t>
      </w:r>
      <w:hyperlink w:anchor="Xd38494fed7b97f011a5b07dcd43ff88c01b4af7">
        <w:r>
          <w:rPr>
            <w:rStyle w:val="Hyperlink"/>
          </w:rPr>
          <w:t xml:space="preserve">§3</w:t>
        </w:r>
      </w:hyperlink>
      <w:r>
        <w:t xml:space="preserve">’te.</w:t>
      </w:r>
    </w:p>
    <w:bookmarkEnd w:id="52"/>
    <w:bookmarkStart w:id="53" w:name="X4cc6d52c475e764f2cc1ac90a4dfc14b344f571"/>
    <w:p>
      <w:pPr>
        <w:pStyle w:val="Heading3"/>
      </w:pPr>
      <w:r>
        <w:t xml:space="preserve">Geri izlenebilirlik: fazladan bir önlem bulmak</w:t>
      </w:r>
    </w:p>
    <w:p>
      <w:pPr>
        <w:pStyle w:val="FirstParagraph"/>
      </w:pPr>
      <w:r>
        <w:t xml:space="preserve">İleri izlenebilirliği yukarıda gördük.</w:t>
      </w:r>
      <w:r>
        <w:t xml:space="preserve"> </w:t>
      </w:r>
      <w:r>
        <w:rPr>
          <w:b/>
          <w:bCs/>
        </w:rPr>
        <w:t xml:space="preserve">Geri izlenebilirlik</w:t>
      </w:r>
      <w:r>
        <w:t xml:space="preserve"> </w:t>
      </w:r>
      <w:r>
        <w:t xml:space="preserve">tam tersini sorar: kılavuzda yazan her önlem bir</w:t>
      </w:r>
      <w:r>
        <w:t xml:space="preserve"> </w:t>
      </w:r>
      <w:r>
        <w:t xml:space="preserve">gereksinime dayanıyor mu? Diyelim ki kılavuzda şu cümle var:</w:t>
      </w:r>
      <w:r>
        <w:t xml:space="preserve"> </w:t>
      </w:r>
      <w:r>
        <w:t xml:space="preserve">“Uygulama başlangıçta rastgele bir gecikme uygular.”</w:t>
      </w:r>
      <w:r>
        <w:t xml:space="preserve"> </w:t>
      </w:r>
      <w:r>
        <w:t xml:space="preserve">Bu önlem hangi gereksinime bağlanıyor? Eğer ekip bunun</w:t>
      </w:r>
      <w:r>
        <w:t xml:space="preserve"> </w:t>
      </w:r>
      <w:r>
        <w:rPr>
          <w:b/>
          <w:bCs/>
        </w:rPr>
        <w:t xml:space="preserve">CEN429-AP-05</w:t>
      </w:r>
      <w:r>
        <w:t xml:space="preserve"> </w:t>
      </w:r>
      <w:r>
        <w:t xml:space="preserve">(</w:t>
      </w:r>
      <w:r>
        <w:t xml:space="preserve">“hata ayıklayıcı ve kanca algılandığında</w:t>
      </w:r>
      <w:r>
        <w:t xml:space="preserve"> </w:t>
      </w:r>
      <w:r>
        <w:t xml:space="preserve">tanımlı bir tepki verilmelidir”</w:t>
      </w:r>
      <w:r>
        <w:t xml:space="preserve">) gereksinimine dayandığını gösteremiyorsa, bu ya (a) tehdit modelinde eksik bir</w:t>
      </w:r>
      <w:r>
        <w:t xml:space="preserve"> </w:t>
      </w:r>
      <w:r>
        <w:t xml:space="preserve">tehdit vardır (gecikme neden gerekliydi, hangi saldırıyı yavaşlatıyor?) ya da (b) önlem</w:t>
      </w:r>
      <w:r>
        <w:t xml:space="preserve"> </w:t>
      </w:r>
      <w:r>
        <w:rPr>
          <w:b/>
          <w:bCs/>
        </w:rPr>
        <w:t xml:space="preserve">gereksiz</w:t>
      </w:r>
      <w:r>
        <w:t xml:space="preserve">dir ve</w:t>
      </w:r>
      <w:r>
        <w:t xml:space="preserve"> </w:t>
      </w:r>
      <w:r>
        <w:t xml:space="preserve">kılavuzdan çıkarılmalıdır. Geri izlenebilirlik, kılavuzu şişiren ama hiçbir şeyi karşılamayan</w:t>
      </w:r>
      <w:r>
        <w:t xml:space="preserve"> </w:t>
      </w:r>
      <w:r>
        <w:t xml:space="preserve">“kendiliğinden iyi</w:t>
      </w:r>
      <w:r>
        <w:t xml:space="preserve"> </w:t>
      </w:r>
      <w:r>
        <w:t xml:space="preserve">fikir”</w:t>
      </w:r>
      <w:r>
        <w:t xml:space="preserve"> </w:t>
      </w:r>
      <w:r>
        <w:t xml:space="preserve">önlemleri temizlemenin yoludur; her sayfa, değerlendiricinin okuması gereken bir sayfadır, gereksiz önlem</w:t>
      </w:r>
      <w:r>
        <w:t xml:space="preserve"> </w:t>
      </w:r>
      <w:r>
        <w:t xml:space="preserve">değerlendirme süresini uzatır.</w:t>
      </w:r>
    </w:p>
    <w:p>
      <w:pPr>
        <w:pStyle w:val="BlockText"/>
      </w:pPr>
      <w:r>
        <w:rPr>
          <w:b/>
          <w:bCs/>
        </w:rPr>
        <w:t xml:space="preserve">Sık hata: zincirin son halkasını (kanıt) atlamak</w:t>
      </w:r>
    </w:p>
    <w:p>
      <w:pPr>
        <w:pStyle w:val="BlockText"/>
      </w:pPr>
      <w:r>
        <w:t xml:space="preserve">Ekipler çoğu zaman gereksinim, önlem ve doğrulama yöntemini güzelce yazar ama kanıt sütununu boş bırakır ya da</w:t>
      </w:r>
      <w:r>
        <w:t xml:space="preserve"> </w:t>
      </w:r>
      <w:r>
        <w:t xml:space="preserve">“test edildi”</w:t>
      </w:r>
      <w:r>
        <w:t xml:space="preserve"> </w:t>
      </w:r>
      <w:r>
        <w:t xml:space="preserve">gibi genel bir ifadeyle geçiştirir. Değerlendirici için</w:t>
      </w:r>
      <w:r>
        <w:t xml:space="preserve"> </w:t>
      </w:r>
      <w:r>
        <w:t xml:space="preserve">“test edildi”</w:t>
      </w:r>
      <w:r>
        <w:t xml:space="preserve"> </w:t>
      </w:r>
      <w:r>
        <w:t xml:space="preserve">bir kanıt değildir;</w:t>
      </w:r>
      <w:r>
        <w:t xml:space="preserve"> </w:t>
      </w:r>
      <w:r>
        <w:rPr>
          <w:b/>
          <w:bCs/>
        </w:rPr>
        <w:t xml:space="preserve">hangi</w:t>
      </w:r>
      <w:r>
        <w:t xml:space="preserve"> </w:t>
      </w:r>
      <w:r>
        <w:t xml:space="preserve">test,</w:t>
      </w:r>
      <w:r>
        <w:t xml:space="preserve"> </w:t>
      </w:r>
      <w:r>
        <w:rPr>
          <w:b/>
          <w:bCs/>
        </w:rPr>
        <w:t xml:space="preserve">ne zaman</w:t>
      </w:r>
      <w:r>
        <w:t xml:space="preserve">,</w:t>
      </w:r>
      <w:r>
        <w:t xml:space="preserve"> </w:t>
      </w:r>
      <w:r>
        <w:rPr>
          <w:b/>
          <w:bCs/>
        </w:rPr>
        <w:t xml:space="preserve">hangi sonuçla</w:t>
      </w:r>
      <w:r>
        <w:t xml:space="preserve"> </w:t>
      </w:r>
      <w:r>
        <w:t xml:space="preserve">çalıştı sorusuna somut bir dosya/kayıt/ekran görüntüsüyle cevap vermek</w:t>
      </w:r>
      <w:r>
        <w:t xml:space="preserve"> </w:t>
      </w:r>
      <w:r>
        <w:t xml:space="preserve">gerekir. Kanıtsız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satırı, ders akışı kutusunda da belirtildiği gibi demo aracının</w:t>
      </w:r>
      <w:r>
        <w:t xml:space="preserve"> </w:t>
      </w:r>
      <w:r>
        <w:t xml:space="preserve">(</w:t>
      </w:r>
      <w:r>
        <w:rPr>
          <w:rStyle w:val="VerbatimChar"/>
        </w:rPr>
        <w:t xml:space="preserve">01-uyum-matrisi</w:t>
      </w:r>
      <w:r>
        <w:t xml:space="preserve">) ilk işaretlediği bulgu türüdür.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Her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satırının kanıt sütununda</w:t>
      </w:r>
      <w:r>
        <w:t xml:space="preserve"> </w:t>
      </w:r>
      <w:r>
        <w:rPr>
          <w:b/>
          <w:bCs/>
        </w:rPr>
        <w:t xml:space="preserve">bulunabilir, adlandırılmış</w:t>
      </w:r>
      <w:r>
        <w:t xml:space="preserve"> </w:t>
      </w:r>
      <w:r>
        <w:t xml:space="preserve">bir referans olmalıdır: bir dosya</w:t>
      </w:r>
      <w:r>
        <w:t xml:space="preserve"> </w:t>
      </w:r>
      <w:r>
        <w:t xml:space="preserve">adı, bir CI çalıştırma numarası, bir test raporu bölümü.</w:t>
      </w:r>
      <w:r>
        <w:t xml:space="preserve"> </w:t>
      </w:r>
      <w:r>
        <w:t xml:space="preserve">“Var”</w:t>
      </w:r>
      <w:r>
        <w:t xml:space="preserve">,</w:t>
      </w:r>
      <w:r>
        <w:t xml:space="preserve"> </w:t>
      </w:r>
      <w:r>
        <w:t xml:space="preserve">“test edildi”</w:t>
      </w:r>
      <w:r>
        <w:t xml:space="preserve">,</w:t>
      </w:r>
      <w:r>
        <w:t xml:space="preserve"> </w:t>
      </w:r>
      <w:r>
        <w:t xml:space="preserve">“kontrol edildi”</w:t>
      </w:r>
      <w:r>
        <w:t xml:space="preserve"> </w:t>
      </w:r>
      <w:r>
        <w:t xml:space="preserve">gibi ifadeler</w:t>
      </w:r>
      <w:r>
        <w:t xml:space="preserve"> </w:t>
      </w:r>
      <w:r>
        <w:t xml:space="preserve">kanıt değil, kanıt</w:t>
      </w:r>
      <w:r>
        <w:t xml:space="preserve"> </w:t>
      </w:r>
      <w:r>
        <w:rPr>
          <w:b/>
          <w:bCs/>
        </w:rPr>
        <w:t xml:space="preserve">vaadi</w:t>
      </w:r>
      <w:r>
        <w:t xml:space="preserve">dir; uyum matrisi vaat değil kanıt ister.</w:t>
      </w:r>
    </w:p>
    <w:bookmarkEnd w:id="53"/>
    <w:bookmarkStart w:id="54" w:name="Xa6986bafbc9ebe7e0de38dc00d7ee0cb284746d"/>
    <w:p>
      <w:pPr>
        <w:pStyle w:val="Heading3"/>
      </w:pPr>
      <w:r>
        <w:t xml:space="preserve">İzlenebilirlik ile 12. hafta değerlendirmesi arasındaki bağ</w:t>
      </w:r>
    </w:p>
    <w:p>
      <w:pPr>
        <w:pStyle w:val="FirstParagraph"/>
      </w:pPr>
      <w:r>
        <w:t xml:space="preserve">Geçen hafta (</w:t>
      </w:r>
      <w:hyperlink r:id="rId21">
        <w:r>
          <w:rPr>
            <w:rStyle w:val="Hyperlink"/>
          </w:rPr>
          <w:t xml:space="preserve">12. hafta</w:t>
        </w:r>
      </w:hyperlink>
      <w:r>
        <w:t xml:space="preserve">) gördüğünüz değerlendirme süreci, aslında bu matrisin</w:t>
      </w:r>
      <w:r>
        <w:t xml:space="preserve"> </w:t>
      </w:r>
      <w:r>
        <w:rPr>
          <w:b/>
          <w:bCs/>
        </w:rPr>
        <w:t xml:space="preserve">okunma</w:t>
      </w:r>
      <w:r>
        <w:t xml:space="preserve"> </w:t>
      </w:r>
      <w:r>
        <w:t xml:space="preserve">biçimidir: bir değerlendirici</w:t>
      </w:r>
      <w:r>
        <w:t xml:space="preserve"> </w:t>
      </w:r>
      <w:r>
        <w:t xml:space="preserve">projenizi incelerken rastgele kod satırlarını okumaz; önce uyum matrisini açar,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satırlarını seçer,</w:t>
      </w:r>
      <w:r>
        <w:t xml:space="preserve"> </w:t>
      </w:r>
      <w:r>
        <w:t xml:space="preserve">her birinin kanıtını talep eder ve kanıtı</w:t>
      </w:r>
      <w:r>
        <w:t xml:space="preserve"> </w:t>
      </w:r>
      <w:r>
        <w:rPr>
          <w:b/>
          <w:bCs/>
        </w:rPr>
        <w:t xml:space="preserve">bağımsız olarak</w:t>
      </w:r>
      <w:r>
        <w:t xml:space="preserve"> </w:t>
      </w:r>
      <w:r>
        <w:t xml:space="preserve">doğrular (12. haftadaki</w:t>
      </w:r>
      <w:r>
        <w:t xml:space="preserve"> </w:t>
      </w:r>
      <w:r>
        <w:t xml:space="preserve">“bağımsız doğrulama”</w:t>
      </w:r>
      <w:r>
        <w:t xml:space="preserve"> </w:t>
      </w:r>
      <w:r>
        <w:t xml:space="preserve">ilkesi). Matrisiniz ne kadar iyi kurulmuşsa, değerlendirme o kadar hızlı ve o kadar az soru işaretiyle ilerler;</w:t>
      </w:r>
      <w:r>
        <w:t xml:space="preserve"> </w:t>
      </w:r>
      <w:r>
        <w:t xml:space="preserve">kötü kurulmuş bir matris, değerlendiricinin her satırda durup</w:t>
      </w:r>
      <w:r>
        <w:t xml:space="preserve"> </w:t>
      </w:r>
      <w:r>
        <w:t xml:space="preserve">“bunu nereden biliyoruz?”</w:t>
      </w:r>
      <w:r>
        <w:t xml:space="preserve"> </w:t>
      </w:r>
      <w:r>
        <w:t xml:space="preserve">diye sormasına yol açar</w:t>
      </w:r>
      <w:r>
        <w:t xml:space="preserve"> </w:t>
      </w:r>
      <w:r>
        <w:t xml:space="preserve">ve süreci uzatır.</w:t>
      </w:r>
    </w:p>
    <w:bookmarkEnd w:id="54"/>
    <w:bookmarkStart w:id="55" w:name="Xe7a75598be4b9c2274d627d28919e696032db27"/>
    <w:p>
      <w:pPr>
        <w:pStyle w:val="Heading3"/>
      </w:pPr>
      <w:r>
        <w:t xml:space="preserve">İşlenmiş örnek:</w:t>
      </w:r>
      <w:r>
        <w:t xml:space="preserve"> </w:t>
      </w:r>
      <w:r>
        <w:t xml:space="preserve">‘karşılanmadı’</w:t>
      </w:r>
      <w:r>
        <w:t xml:space="preserve"> </w:t>
      </w:r>
      <w:r>
        <w:t xml:space="preserve">durumunun tam zinciri</w:t>
      </w:r>
    </w:p>
    <w:p>
      <w:pPr>
        <w:pStyle w:val="FirstParagraph"/>
      </w:pPr>
      <w:r>
        <w:t xml:space="preserve">Zincir yalnız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satırları için değil,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satırları için de kurulur — fark, son iki</w:t>
      </w:r>
      <w:r>
        <w:t xml:space="preserve"> </w:t>
      </w:r>
      <w:r>
        <w:t xml:space="preserve">halkadadır.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Halka</w:t>
            </w:r>
          </w:p>
        </w:tc>
        <w:tc>
          <w:tcPr/>
          <w:p>
            <w:pPr>
              <w:pStyle w:val="Compact"/>
            </w:pPr>
            <w:r>
              <w:t xml:space="preserve">Karşılandı örneği (yukarıda)</w:t>
            </w:r>
          </w:p>
        </w:tc>
        <w:tc>
          <w:tcPr/>
          <w:p>
            <w:pPr>
              <w:pStyle w:val="Compact"/>
            </w:pPr>
            <w:r>
              <w:t xml:space="preserve">Karşılanmadı örneği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Oturum belirteci</w:t>
            </w:r>
          </w:p>
        </w:tc>
        <w:tc>
          <w:tcPr/>
          <w:p>
            <w:pPr>
              <w:pStyle w:val="Compact"/>
            </w:pPr>
            <w:r>
              <w:t xml:space="preserve">Sunucu sertifikası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</w:pPr>
            <w:r>
              <w:t xml:space="preserve">Ağ dinleme</w:t>
            </w:r>
          </w:p>
        </w:tc>
        <w:tc>
          <w:tcPr/>
          <w:p>
            <w:pPr>
              <w:pStyle w:val="Compact"/>
            </w:pPr>
            <w:r>
              <w:t xml:space="preserve">Sahte sunucu sertifikası ile MITM (sertifika sabitleme yoksa)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CEN429-DT-01</w:t>
            </w:r>
          </w:p>
        </w:tc>
        <w:tc>
          <w:tcPr/>
          <w:p>
            <w:pPr>
              <w:pStyle w:val="Compact"/>
            </w:pPr>
            <w:r>
              <w:t xml:space="preserve">CEN429-DT-04</w:t>
            </w:r>
            <w:r>
              <w:t xml:space="preserve"> </w:t>
            </w:r>
            <w:r>
              <w:t xml:space="preserve">“Sunucu sertifikası sabitlenmelidir”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Karşılanmadı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S10.3</w:t>
            </w:r>
          </w:p>
        </w:tc>
        <w:tc>
          <w:tcPr/>
          <w:p>
            <w:pPr>
              <w:pStyle w:val="Compact"/>
            </w:pPr>
            <w:r>
              <w:t xml:space="preserve">— (henüz yok)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Doğrulama</w:t>
            </w:r>
          </w:p>
        </w:tc>
        <w:tc>
          <w:tcPr/>
          <w:p>
            <w:pPr>
              <w:pStyle w:val="Compact"/>
            </w:pPr>
            <w:r>
              <w:t xml:space="preserve">MITM testi geçti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Kanıt</w:t>
            </w:r>
          </w:p>
        </w:tc>
        <w:tc>
          <w:tcPr/>
          <w:p>
            <w:pPr>
              <w:pStyle w:val="Compact"/>
            </w:pPr>
            <w:r>
              <w:t xml:space="preserve">Test günlüğü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Kalan risk:</w:t>
            </w:r>
            <w:r>
              <w:t xml:space="preserve"> </w:t>
            </w:r>
            <w:r>
              <w:t xml:space="preserve">S16.4’e</w:t>
            </w:r>
            <w:r>
              <w:t xml:space="preserve"> </w:t>
            </w:r>
            <w:r>
              <w:t xml:space="preserve">“sertifika sabitleme henüz uygulanmadı, MITM riski açık; v1.1’de planlandı”</w:t>
            </w:r>
            <w:r>
              <w:t xml:space="preserve"> </w:t>
            </w:r>
            <w:r>
              <w:t xml:space="preserve">olarak yazılır</w:t>
            </w:r>
          </w:p>
        </w:tc>
      </w:tr>
    </w:tbl>
    <w:p>
      <w:pPr>
        <w:pStyle w:val="BodyText"/>
      </w:pPr>
      <w:r>
        <w:t xml:space="preserve">Bu, dersin başındaki uyum matrisi tablosunda gördüğümüz</w:t>
      </w:r>
      <w:r>
        <w:t xml:space="preserve"> </w:t>
      </w:r>
      <w:r>
        <w:rPr>
          <w:rStyle w:val="VerbatimChar"/>
        </w:rPr>
        <w:t xml:space="preserve">CEN429-DT-04</w:t>
      </w:r>
      <w:r>
        <w:t xml:space="preserve"> </w:t>
      </w:r>
      <w:r>
        <w:t xml:space="preserve">satırının açılımıdır.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durumunda önlem ve doğrulama sütunları boş kalabilir ama</w:t>
      </w:r>
      <w:r>
        <w:t xml:space="preserve"> </w:t>
      </w:r>
      <w:r>
        <w:rPr>
          <w:b/>
          <w:bCs/>
        </w:rPr>
        <w:t xml:space="preserve">kanıt</w:t>
      </w:r>
      <w:r>
        <w:t xml:space="preserve"> </w:t>
      </w:r>
      <w:r>
        <w:t xml:space="preserve">sütunu boş kalamaz — orada gerçek bir kanıt</w:t>
      </w:r>
      <w:r>
        <w:t xml:space="preserve"> </w:t>
      </w:r>
      <w:r>
        <w:t xml:space="preserve">değil, kalan riskin</w:t>
      </w:r>
      <w:r>
        <w:t xml:space="preserve"> </w:t>
      </w:r>
      <w:r>
        <w:rPr>
          <w:b/>
          <w:bCs/>
        </w:rPr>
        <w:t xml:space="preserve">nerede belgelendiği</w:t>
      </w:r>
      <w:r>
        <w:t xml:space="preserve"> </w:t>
      </w:r>
      <w:r>
        <w:t xml:space="preserve">yazılır. Boş bırakmak, riskin unutulduğu izlenimini verir.</w:t>
      </w:r>
    </w:p>
    <w:bookmarkEnd w:id="55"/>
    <w:bookmarkStart w:id="56" w:name="neden-liste-değil-matris"/>
    <w:p>
      <w:pPr>
        <w:pStyle w:val="Heading3"/>
      </w:pPr>
      <w:r>
        <w:t xml:space="preserve">Neden</w:t>
      </w:r>
      <w:r>
        <w:t xml:space="preserve"> </w:t>
      </w:r>
      <w:r>
        <w:t xml:space="preserve">‘liste’</w:t>
      </w:r>
      <w:r>
        <w:t xml:space="preserve"> </w:t>
      </w:r>
      <w:r>
        <w:t xml:space="preserve">değil</w:t>
      </w:r>
      <w:r>
        <w:t xml:space="preserve"> </w:t>
      </w:r>
      <w:r>
        <w:t xml:space="preserve">‘matris’</w:t>
      </w:r>
      <w:r>
        <w:t xml:space="preserve">?</w:t>
      </w:r>
    </w:p>
    <w:p>
      <w:pPr>
        <w:pStyle w:val="FirstParagraph"/>
      </w:pPr>
      <w:r>
        <w:t xml:space="preserve">Bir kontrol listesi (checklist) yalnız</w:t>
      </w:r>
      <w:r>
        <w:t xml:space="preserve"> </w:t>
      </w:r>
      <w:r>
        <w:t xml:space="preserve">“yapıldı/yapılmadı”</w:t>
      </w:r>
      <w:r>
        <w:t xml:space="preserve"> </w:t>
      </w:r>
      <w:r>
        <w:t xml:space="preserve">der. Uyum</w:t>
      </w:r>
      <w:r>
        <w:t xml:space="preserve"> </w:t>
      </w:r>
      <w:r>
        <w:rPr>
          <w:b/>
          <w:bCs/>
        </w:rPr>
        <w:t xml:space="preserve">matrisi</w:t>
      </w:r>
      <w:r>
        <w:t xml:space="preserve"> </w:t>
      </w:r>
      <w:r>
        <w:t xml:space="preserve">altı boyutu (kimlik, gereksinim,</w:t>
      </w:r>
      <w:r>
        <w:t xml:space="preserve"> </w:t>
      </w:r>
      <w:r>
        <w:t xml:space="preserve">durum, önlem, doğrulama, kanıt) bir arada tuttuğu için</w:t>
      </w:r>
      <w:r>
        <w:t xml:space="preserve"> </w:t>
      </w:r>
      <w:r>
        <w:t xml:space="preserve">“matris”</w:t>
      </w:r>
      <w:r>
        <w:t xml:space="preserve"> </w:t>
      </w:r>
      <w:r>
        <w:t xml:space="preserve">denir: her satır bir gereksinim, her sütun</w:t>
      </w:r>
      <w:r>
        <w:t xml:space="preserve"> </w:t>
      </w:r>
      <w:r>
        <w:t xml:space="preserve">izlenebilirlik zincirinin bir halkasıdır. Bir hücre eksikse, o satırın o boyutta</w:t>
      </w:r>
      <w:r>
        <w:t xml:space="preserve"> </w:t>
      </w:r>
      <w:r>
        <w:rPr>
          <w:b/>
          <w:bCs/>
        </w:rPr>
        <w:t xml:space="preserve">doğrulanamaz</w:t>
      </w:r>
      <w:r>
        <w:t xml:space="preserve"> </w:t>
      </w:r>
      <w:r>
        <w:t xml:space="preserve">olduğu anlamına</w:t>
      </w:r>
      <w:r>
        <w:t xml:space="preserve"> </w:t>
      </w:r>
      <w:r>
        <w:t xml:space="preserve">gelir — liste bunu gösteremez, matris gösterir.</w:t>
      </w:r>
    </w:p>
    <w:bookmarkEnd w:id="56"/>
    <w:bookmarkStart w:id="57" w:name="X3cc61a0a43c4cd612bd900733cd0b1d08984fe1"/>
    <w:p>
      <w:pPr>
        <w:pStyle w:val="Heading3"/>
      </w:pPr>
      <w:r>
        <w:t xml:space="preserve">Değerlendiricinin sık yazdığı beş bulgu türü</w:t>
      </w:r>
    </w:p>
    <w:p>
      <w:pPr>
        <w:pStyle w:val="FirstParagraph"/>
      </w:pPr>
      <w:r>
        <w:t xml:space="preserve">Uyum matrisini okuyan bir değerlendirici genelde şu beş bulgu türünden birini yazar; kendi matrisinizi teslim</w:t>
      </w:r>
      <w:r>
        <w:t xml:space="preserve"> </w:t>
      </w:r>
      <w:r>
        <w:t xml:space="preserve">etmeden önce bu beşini kontrol edin: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Kanıtsız</w:t>
      </w:r>
      <w:r>
        <w:rPr>
          <w:b/>
          <w:bCs/>
        </w:rPr>
        <w:t xml:space="preserve"> </w:t>
      </w:r>
      <w:r>
        <w:rPr>
          <w:b/>
          <w:bCs/>
        </w:rPr>
        <w:t xml:space="preserve">“karşılandı”</w:t>
      </w:r>
      <w:r>
        <w:rPr>
          <w:b/>
          <w:bCs/>
        </w:rPr>
        <w:t xml:space="preserve">.</w:t>
      </w:r>
      <w:r>
        <w:t xml:space="preserve"> </w:t>
      </w:r>
      <w:r>
        <w:t xml:space="preserve">En sık görülen bulgu; bu bölümün ana kuralı.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Tutarsız kimlik.</w:t>
      </w:r>
      <w:r>
        <w:t xml:space="preserve"> </w:t>
      </w:r>
      <w:r>
        <w:t xml:space="preserve">Aynı gereksinime kılavuzun farklı yerlerinde farklı kimlikler verilmiş (ör. bir yerde</w:t>
      </w:r>
      <w:r>
        <w:t xml:space="preserve"> </w:t>
      </w:r>
      <w:r>
        <w:t xml:space="preserve">CEN429-DR-01, başka yerde DR01) — izlenebilirlik yazılım araçlarıyla otomatik kontrol edilemez hâle gelir.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Bağlanmamış önlem (geri izlenebilirlik).</w:t>
      </w:r>
      <w:r>
        <w:t xml:space="preserve"> </w:t>
      </w:r>
      <w:r>
        <w:t xml:space="preserve">Kılavuzda bir önlem var ama hangi gereksinimi karşıladığı</w:t>
      </w:r>
      <w:r>
        <w:t xml:space="preserve"> </w:t>
      </w:r>
      <w:r>
        <w:t xml:space="preserve">belirtilmemiş.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Gerekçesiz</w:t>
      </w:r>
      <w:r>
        <w:rPr>
          <w:b/>
          <w:bCs/>
        </w:rPr>
        <w:t xml:space="preserve"> </w:t>
      </w:r>
      <w:r>
        <w:rPr>
          <w:b/>
          <w:bCs/>
        </w:rPr>
        <w:t xml:space="preserve">“uygulanmaz”</w:t>
      </w:r>
      <w:r>
        <w:rPr>
          <w:b/>
          <w:bCs/>
        </w:rPr>
        <w:t xml:space="preserve">.</w:t>
      </w:r>
      <w:r>
        <w:t xml:space="preserve"> </w:t>
      </w:r>
      <w:r>
        <w:t xml:space="preserve">Bu haftanın 0. ve 7. bölümlerinde işlenen hata.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Genel/kopyala-yapıştır kanıt.</w:t>
      </w:r>
      <w:r>
        <w:t xml:space="preserve"> </w:t>
      </w:r>
      <w:r>
        <w:t xml:space="preserve">8. bölümdeki işlenmiş örnekte görülen hata.</w:t>
      </w:r>
    </w:p>
    <w:p>
      <w:pPr>
        <w:pStyle w:val="FirstParagraph"/>
      </w:pPr>
      <w:r>
        <w:t xml:space="preserve">Demo aracı</w:t>
      </w:r>
      <w:r>
        <w:t xml:space="preserve"> </w:t>
      </w:r>
      <w:r>
        <w:rPr>
          <w:rStyle w:val="VerbatimChar"/>
        </w:rPr>
        <w:t xml:space="preserve">01-uyum-matrisi</w:t>
      </w:r>
      <w:r>
        <w:t xml:space="preserve"> </w:t>
      </w:r>
      <w:r>
        <w:t xml:space="preserve">yalnız birinci türü (kanıtsız</w:t>
      </w:r>
      <w:r>
        <w:t xml:space="preserve"> </w:t>
      </w:r>
      <w:r>
        <w:t xml:space="preserve">“karşılandı”</w:t>
      </w:r>
      <w:r>
        <w:t xml:space="preserve">) otomatik tarar; diğer dördü şu an için</w:t>
      </w:r>
      <w:r>
        <w:t xml:space="preserve"> </w:t>
      </w:r>
      <w:r>
        <w:t xml:space="preserve">elle, bir değerlendirici gibi okuyarak bulunur.</w:t>
      </w:r>
    </w:p>
    <w:bookmarkEnd w:id="57"/>
    <w:bookmarkStart w:id="58" w:name="X5c6b3a8504788a0bf44a0475c209d4b7db001ce"/>
    <w:p>
      <w:pPr>
        <w:pStyle w:val="Heading3"/>
      </w:pPr>
      <w:r>
        <w:t xml:space="preserve">İzlenebilirliği kod düzeyinde de sürdürmek</w:t>
      </w:r>
    </w:p>
    <w:p>
      <w:pPr>
        <w:pStyle w:val="FirstParagraph"/>
      </w:pPr>
      <w:r>
        <w:t xml:space="preserve">Uyum matrisi genelde ayrı bir belge (tablo) olarak tutulur, ama izlenebilirliği</w:t>
      </w:r>
      <w:r>
        <w:t xml:space="preserve"> </w:t>
      </w:r>
      <w:r>
        <w:rPr>
          <w:b/>
          <w:bCs/>
        </w:rPr>
        <w:t xml:space="preserve">kaynak kodun içine</w:t>
      </w:r>
      <w:r>
        <w:t xml:space="preserve"> </w:t>
      </w:r>
      <w:r>
        <w:t xml:space="preserve">de</w:t>
      </w:r>
      <w:r>
        <w:t xml:space="preserve"> </w:t>
      </w:r>
      <w:r>
        <w:t xml:space="preserve">taşımak mümkündür ve büyük projelerde yaygındır: kritik bir fonksiyonun üstüne</w:t>
      </w:r>
      <w:r>
        <w:t xml:space="preserve"> </w:t>
      </w:r>
      <w:r>
        <w:t xml:space="preserve">“bu fonksiyon CEN429-DR-01’i</w:t>
      </w:r>
      <w:r>
        <w:t xml:space="preserve"> </w:t>
      </w:r>
      <w:r>
        <w:t xml:space="preserve">karşılar”</w:t>
      </w:r>
      <w:r>
        <w:t xml:space="preserve"> </w:t>
      </w:r>
      <w:r>
        <w:t xml:space="preserve">biçiminde bir yorum satırı eklemek, kodu okuyan bir sonraki geliştiricinin (ya da bir yıl sonraki</w:t>
      </w:r>
      <w:r>
        <w:t xml:space="preserve"> </w:t>
      </w:r>
      <w:r>
        <w:t xml:space="preserve">kendinizin)</w:t>
      </w:r>
      <w:r>
        <w:t xml:space="preserve"> </w:t>
      </w:r>
      <w:r>
        <w:t xml:space="preserve">“bu satır neden burada?”</w:t>
      </w:r>
      <w:r>
        <w:t xml:space="preserve"> </w:t>
      </w:r>
      <w:r>
        <w:t xml:space="preserve">sorusuna anında cevap bulmasını sağlar. Bu, 3. bölümdeki gereksinim</w:t>
      </w:r>
      <w:r>
        <w:t xml:space="preserve"> </w:t>
      </w:r>
      <w:r>
        <w:t xml:space="preserve">bloğunun kod tarafındaki küçük bir yansımasıdır:</w:t>
      </w:r>
    </w:p>
    <w:p>
      <w:pPr>
        <w:pStyle w:val="BodyText"/>
      </w:pPr>
      <w:r>
        <w:rPr>
          <w:b/>
          <w:bCs/>
        </w:rPr>
        <w:t xml:space="preserve">Kod içinde izlenebilirlik yorumu (örnek)</w:t>
      </w:r>
    </w:p>
    <w:p>
      <w:pPr>
        <w:pStyle w:val="SourceCode"/>
      </w:pPr>
      <w:r>
        <w:rPr>
          <w:rStyle w:val="CommentTok"/>
        </w:rPr>
        <w:t xml:space="preserve">/* CEN429-DR-01: beklemedeki kasa dosyası AEAD ile şifrelenir.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kasa_dosyasi_sifrele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...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Böyle bir yorum, kanıt sütununun yerine geçmez (kanıt hâlâ bir test/kayıt olmalıdır) ama gereksinim ile kodu</w:t>
      </w:r>
      <w:r>
        <w:t xml:space="preserve"> </w:t>
      </w:r>
      <w:r>
        <w:t xml:space="preserve">birbirine</w:t>
      </w:r>
      <w:r>
        <w:t xml:space="preserve"> </w:t>
      </w:r>
      <w:r>
        <w:rPr>
          <w:b/>
          <w:bCs/>
        </w:rPr>
        <w:t xml:space="preserve">görsel olarak</w:t>
      </w:r>
      <w:r>
        <w:t xml:space="preserve"> </w:t>
      </w:r>
      <w:r>
        <w:t xml:space="preserve">bağlar; kod incelemesi yapan biri, gereksinimi karşılayan kodu ararken bu yorumları</w:t>
      </w:r>
      <w:r>
        <w:t xml:space="preserve"> </w:t>
      </w:r>
      <w:r>
        <w:t xml:space="preserve">tarayabilir.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75" w:name="Xa050168c489033ba7d5a369e2bfa238a2b9d6fd"/>
    <w:p>
      <w:pPr>
        <w:pStyle w:val="Heading2"/>
      </w:pPr>
      <w:r>
        <w:t xml:space="preserve">3. Gereksinim bloğu kalıbı ve devredilen gereksinimler</w:t>
      </w:r>
    </w:p>
    <w:bookmarkStart w:id="66" w:name="kılavuzda-gereksinim-bloğu"/>
    <w:p>
      <w:pPr>
        <w:pStyle w:val="Heading3"/>
      </w:pPr>
      <w:r>
        <w:t xml:space="preserve">Kılavuzda gereksinim bloğu</w:t>
      </w:r>
    </w:p>
    <w:p>
      <w:pPr>
        <w:pStyle w:val="FirstParagraph"/>
      </w:pPr>
      <w:r>
        <w:drawing>
          <wp:inline>
            <wp:extent cx="5759999" cy="1864329"/>
            <wp:effectExtent b="0" l="0" r="0" t="0"/>
            <wp:docPr descr="Devrederken yanıtlanacak üç soru" title="" id="61" name="Picture"/>
            <a:graphic>
              <a:graphicData uri="http://schemas.openxmlformats.org/drawingml/2006/picture">
                <pic:pic>
                  <pic:nvPicPr>
                    <pic:cNvPr descr="h13-06-devretme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64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4346925"/>
            <wp:effectExtent b="0" l="0" r="0" t="0"/>
            <wp:docPr descr="Gereksinim bloğunun alanları" title="" id="64" name="Picture"/>
            <a:graphic>
              <a:graphicData uri="http://schemas.openxmlformats.org/drawingml/2006/picture">
                <pic:pic>
                  <pic:nvPicPr>
                    <pic:cNvPr descr="h13-05-gereksinim-blogu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346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Sertifikasyondan geçen güvenlik kılavuzlarında her bölüm, o bölüme düşen gereksinimlerle açılır. Her gereksinim şu</w:t>
      </w:r>
      <w:r>
        <w:t xml:space="preserve"> </w:t>
      </w:r>
      <w:r>
        <w:t xml:space="preserve">kalıpta yazılır:</w:t>
      </w:r>
    </w:p>
    <w:p>
      <w:pPr>
        <w:pStyle w:val="SourceCode"/>
      </w:pPr>
      <w:r>
        <w:rPr>
          <w:rStyle w:val="VerbatimChar"/>
        </w:rPr>
        <w:t xml:space="preserve">[Standart/şema] Gereksinim kimliği — DURUM</w:t>
      </w:r>
      <w:r>
        <w:br/>
      </w:r>
      <w:r>
        <w:rPr>
          <w:rStyle w:val="VerbatimChar"/>
        </w:rPr>
        <w:t xml:space="preserve">Gereksinimin metni (standarttan).</w:t>
      </w:r>
      <w:r>
        <w:br/>
      </w:r>
      <w:r>
        <w:rPr>
          <w:rStyle w:val="VerbatimChar"/>
        </w:rPr>
        <w:t xml:space="preserve">Ürünün bu gereksinimi nasıl karşıladığının açıklaması; ilgili önlem kartlarına ve bölümlere başvuru.</w:t>
      </w:r>
    </w:p>
    <w:p>
      <w:pPr>
        <w:pStyle w:val="FirstParagraph"/>
      </w:pPr>
      <w:r>
        <w:t xml:space="preserve">Sahada bir mobil ödeme kütüphanesinin kılavuzunda</w:t>
      </w:r>
      <w:r>
        <w:t xml:space="preserve"> </w:t>
      </w:r>
      <w:r>
        <w:t xml:space="preserve">“beklemede veri”</w:t>
      </w:r>
      <w:r>
        <w:t xml:space="preserve">,</w:t>
      </w:r>
      <w:r>
        <w:t xml:space="preserve"> </w:t>
      </w:r>
      <w:r>
        <w:t xml:space="preserve">“kullanımda veri”</w:t>
      </w:r>
      <w:r>
        <w:t xml:space="preserve">,</w:t>
      </w:r>
      <w:r>
        <w:t xml:space="preserve"> </w:t>
      </w:r>
      <w:r>
        <w:t xml:space="preserve">“aktarımda veri”</w:t>
      </w:r>
      <w:r>
        <w:t xml:space="preserve">,</w:t>
      </w:r>
      <w:r>
        <w:t xml:space="preserve"> </w:t>
      </w:r>
      <w:r>
        <w:t xml:space="preserve">“raporlama”</w:t>
      </w:r>
      <w:r>
        <w:t xml:space="preserve">,</w:t>
      </w:r>
      <w:r>
        <w:t xml:space="preserve"> </w:t>
      </w:r>
      <w:r>
        <w:t xml:space="preserve">“kripto yöntemleri ve anahtarlar”</w:t>
      </w:r>
      <w:r>
        <w:t xml:space="preserve"> </w:t>
      </w:r>
      <w:r>
        <w:t xml:space="preserve">gibi her bölüm, iki kart şemasının bu konudaki gereksinimleriyle açılır ve her biri</w:t>
      </w:r>
      <w:r>
        <w:t xml:space="preserve"> </w:t>
      </w:r>
      <w:r>
        <w:rPr>
          <w:b/>
          <w:bCs/>
        </w:rPr>
        <w:t xml:space="preserve">karşılandı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üst uygulamaya devredildi</w:t>
      </w:r>
      <w:r>
        <w:t xml:space="preserve"> </w:t>
      </w:r>
      <w:r>
        <w:t xml:space="preserve">olarak işaretlenir. Bu kalıbın gücü, değerlendiricinin gereksinimden</w:t>
      </w:r>
      <w:r>
        <w:t xml:space="preserve"> </w:t>
      </w:r>
      <w:r>
        <w:t xml:space="preserve">kanıta tek bakışta gidebilmesidir.</w:t>
      </w:r>
    </w:p>
    <w:bookmarkEnd w:id="66"/>
    <w:bookmarkStart w:id="67" w:name="X64b58e7b4b591279636aa80b9486933bff8579f"/>
    <w:p>
      <w:pPr>
        <w:pStyle w:val="Heading3"/>
      </w:pPr>
      <w:r>
        <w:t xml:space="preserve">Devredilen gereksinimler: sorumluluğun sınırı</w:t>
      </w:r>
    </w:p>
    <w:p>
      <w:pPr>
        <w:pStyle w:val="FirstParagraph"/>
      </w:pPr>
      <w:r>
        <w:t xml:space="preserve">Bir yazılım bileşeni (ör. başka uygulamaların içine gömülen bir kütüphane) her gereksinimi tek başına karşılayamaz.</w:t>
      </w:r>
      <w:r>
        <w:t xml:space="preserve"> </w:t>
      </w:r>
      <w:r>
        <w:t xml:space="preserve">Uygulamanın kurulması, güncellenmesi, kullanıcıya bildirim göstermesi ya da kendi kaynak kodunu koruması, bileşenin değil</w:t>
      </w:r>
      <w:r>
        <w:t xml:space="preserve"> </w:t>
      </w:r>
      <w:r>
        <w:t xml:space="preserve">onu kullanan uygulamanın işidir. Bu gereksinimler</w:t>
      </w:r>
      <w:r>
        <w:t xml:space="preserve"> </w:t>
      </w:r>
      <w:r>
        <w:rPr>
          <w:b/>
          <w:bCs/>
        </w:rPr>
        <w:t xml:space="preserve">devredilir</w:t>
      </w:r>
      <w:r>
        <w:t xml:space="preserve"> </w:t>
      </w:r>
      <w:r>
        <w:t xml:space="preserve">ve kılavuzun</w:t>
      </w:r>
      <w:r>
        <w:t xml:space="preserve"> </w:t>
      </w:r>
      <w:r>
        <w:t xml:space="preserve">“dış bileşenlerden beklenen güvenlik”</w:t>
      </w:r>
      <w:r>
        <w:t xml:space="preserve"> </w:t>
      </w:r>
      <w:r>
        <w:t xml:space="preserve">bölümünde açıkça yazılır.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Kime devredilir?</w:t>
            </w:r>
          </w:p>
        </w:tc>
        <w:tc>
          <w:tcPr/>
          <w:p>
            <w:pPr>
              <w:pStyle w:val="Compact"/>
            </w:pPr>
            <w:r>
              <w:t xml:space="preserve">Tipik gereksinim</w:t>
            </w:r>
          </w:p>
        </w:tc>
        <w:tc>
          <w:tcPr/>
          <w:p>
            <w:pPr>
              <w:pStyle w:val="Compact"/>
            </w:pPr>
            <w:r>
              <w:t xml:space="preserve">Kılavuzda nasıl yazılır?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Üst uygulama</w:t>
            </w:r>
          </w:p>
        </w:tc>
        <w:tc>
          <w:tcPr/>
          <w:p>
            <w:pPr>
              <w:pStyle w:val="Compact"/>
            </w:pPr>
            <w:r>
              <w:t xml:space="preserve">Güvenli kurulum ve güncelleme</w:t>
            </w:r>
          </w:p>
        </w:tc>
        <w:tc>
          <w:tcPr/>
          <w:p>
            <w:pPr>
              <w:pStyle w:val="Compact"/>
            </w:pPr>
            <w:r>
              <w:t xml:space="preserve">“Uygulamanın dağıtım ve güncelleme mekanizması üst uygulamanın sorumluluğundadır.”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Üst uygulama</w:t>
            </w:r>
          </w:p>
        </w:tc>
        <w:tc>
          <w:tcPr/>
          <w:p>
            <w:pPr>
              <w:pStyle w:val="Compact"/>
            </w:pPr>
            <w:r>
              <w:t xml:space="preserve">Uzlaşmanın arka uca ve kullanıcıya bildirilmesi</w:t>
            </w:r>
          </w:p>
        </w:tc>
        <w:tc>
          <w:tcPr/>
          <w:p>
            <w:pPr>
              <w:pStyle w:val="Compact"/>
            </w:pPr>
            <w:r>
              <w:t xml:space="preserve">“Kütüphane algıladığı saldırıyı üst uygulamaya bildirir (yöntem: …); arka uca ve kullanıcıya iletmek üst uygulamanın görevidir.”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Üst uygulama</w:t>
            </w:r>
          </w:p>
        </w:tc>
        <w:tc>
          <w:tcPr/>
          <w:p>
            <w:pPr>
              <w:pStyle w:val="Compact"/>
            </w:pPr>
            <w:r>
              <w:t xml:space="preserve">Kendi kaynak kodunu gizleme ve koruma</w:t>
            </w:r>
          </w:p>
        </w:tc>
        <w:tc>
          <w:tcPr/>
          <w:p>
            <w:pPr>
              <w:pStyle w:val="Compact"/>
            </w:pPr>
            <w:r>
              <w:t xml:space="preserve">“Kütüphane yalnız kendi kodunu korur; üst uygulama kendi koruma önlemlerini almalıdır.”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Üst uygulama</w:t>
            </w:r>
          </w:p>
        </w:tc>
        <w:tc>
          <w:tcPr/>
          <w:p>
            <w:pPr>
              <w:pStyle w:val="Compact"/>
            </w:pPr>
            <w:r>
              <w:t xml:space="preserve">Kütüphaneye parametre olarak verilen varlıkların korunması</w:t>
            </w:r>
          </w:p>
        </w:tc>
        <w:tc>
          <w:tcPr/>
          <w:p>
            <w:pPr>
              <w:pStyle w:val="Compact"/>
            </w:pPr>
            <w:r>
              <w:t xml:space="preserve">Sunucu adresi, sertifika ve sabitleme değerleri gibi parametreler tek tek listelenir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İşletim sistemi</w:t>
            </w:r>
          </w:p>
        </w:tc>
        <w:tc>
          <w:tcPr/>
          <w:p>
            <w:pPr>
              <w:pStyle w:val="Compact"/>
            </w:pPr>
            <w:r>
              <w:t xml:space="preserve">Uygulama yalıtımı, desteklenen en düşük sürüm</w:t>
            </w:r>
          </w:p>
        </w:tc>
        <w:tc>
          <w:tcPr/>
          <w:p>
            <w:pPr>
              <w:pStyle w:val="Compact"/>
            </w:pPr>
            <w:r>
              <w:t xml:space="preserve">“Desteklenen en düşük işletim sistemi sürümü …; işletim sisteminden bunun dışında bir güvenlik beklentisi yoktur.”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Donanım</w:t>
            </w:r>
          </w:p>
        </w:tc>
        <w:tc>
          <w:tcPr/>
          <w:p>
            <w:pPr>
              <w:pStyle w:val="Compact"/>
            </w:pPr>
            <w:r>
              <w:t xml:space="preserve">Güvenli eleman, TEE</w:t>
            </w:r>
          </w:p>
        </w:tc>
        <w:tc>
          <w:tcPr/>
          <w:p>
            <w:pPr>
              <w:pStyle w:val="Compact"/>
            </w:pPr>
            <w:r>
              <w:t xml:space="preserve">Kullanılmıyorsa açıkça</w:t>
            </w:r>
            <w:r>
              <w:t xml:space="preserve"> </w:t>
            </w:r>
            <w:r>
              <w:t xml:space="preserve">“donanımdan beklenti yoktur”</w:t>
            </w:r>
            <w:r>
              <w:t xml:space="preserve"> </w:t>
            </w:r>
            <w:r>
              <w:t xml:space="preserve">yazılır</w:t>
            </w:r>
          </w:p>
        </w:tc>
      </w:tr>
    </w:tbl>
    <w:p>
      <w:pPr>
        <w:pStyle w:val="BlockText"/>
      </w:pPr>
      <w:r>
        <w:rPr>
          <w:b/>
          <w:bCs/>
        </w:rPr>
        <w:t xml:space="preserve">Devretmek, yok saymak değildir</w:t>
      </w:r>
    </w:p>
    <w:p>
      <w:pPr>
        <w:pStyle w:val="BlockText"/>
      </w:pPr>
      <w:r>
        <w:t xml:space="preserve">Devredilen her gereksinim için</w:t>
      </w:r>
      <w:r>
        <w:t xml:space="preserve"> </w:t>
      </w:r>
      <w:r>
        <w:rPr>
          <w:b/>
          <w:bCs/>
        </w:rPr>
        <w:t xml:space="preserve">kime</w:t>
      </w:r>
      <w:r>
        <w:t xml:space="preserve">,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devredildiği ve üst tarafın bunu</w:t>
      </w:r>
      <w:r>
        <w:t xml:space="preserve"> </w:t>
      </w:r>
      <w:r>
        <w:rPr>
          <w:b/>
          <w:bCs/>
        </w:rPr>
        <w:t xml:space="preserve">nasıl</w:t>
      </w:r>
      <w:r>
        <w:t xml:space="preserve"> </w:t>
      </w:r>
      <w:r>
        <w:t xml:space="preserve">karşılayabileceği</w:t>
      </w:r>
      <w:r>
        <w:t xml:space="preserve"> </w:t>
      </w:r>
      <w:r>
        <w:t xml:space="preserve">yazılır. Belirsiz bırakılan sorumluluk, iki tarafın da</w:t>
      </w:r>
      <w:r>
        <w:t xml:space="preserve"> </w:t>
      </w:r>
      <w:r>
        <w:t xml:space="preserve">“öbürü yapıyordur”</w:t>
      </w:r>
      <w:r>
        <w:t xml:space="preserve"> </w:t>
      </w:r>
      <w:r>
        <w:t xml:space="preserve">dediği bir boşluğa dönüşür. Sahada bir</w:t>
      </w:r>
      <w:r>
        <w:t xml:space="preserve"> </w:t>
      </w:r>
      <w:r>
        <w:t xml:space="preserve">kütüphanenin uzlaşmayı üst uygulamaya bildirmek için iki seçeneği (bütün verileri silip bir bayrak dosyası yazmak ya</w:t>
      </w:r>
      <w:r>
        <w:t xml:space="preserve"> </w:t>
      </w:r>
      <w:r>
        <w:t xml:space="preserve">da üst uygulamanın kendi dosyasını silmek) artı ve eksileriyle tartışıp birini gerekçesiyle seçtiği görülür; bu tartışma</w:t>
      </w:r>
      <w:r>
        <w:t xml:space="preserve"> </w:t>
      </w:r>
      <w:r>
        <w:t xml:space="preserve">kılavuza yazılır.</w:t>
      </w:r>
    </w:p>
    <w:bookmarkEnd w:id="67"/>
    <w:bookmarkStart w:id="68" w:name="X599c59c0f91c12915ca8e4567f09754c4ff62b3"/>
    <w:p>
      <w:pPr>
        <w:pStyle w:val="Heading3"/>
      </w:pPr>
      <w:r>
        <w:t xml:space="preserve">Proje için: S14</w:t>
      </w:r>
      <w:r>
        <w:t xml:space="preserve"> </w:t>
      </w:r>
      <w:r>
        <w:t xml:space="preserve">“Varsayımlar ve devredilen gereksinimler”</w:t>
      </w:r>
    </w:p>
    <w:p>
      <w:pPr>
        <w:pStyle w:val="FirstParagraph"/>
      </w:pPr>
      <w:r>
        <w:t xml:space="preserve">Projeniz tek başına çalışan bir uygulama olsa bile varsayımları vardır: desteklenen işletim sistemleri, kullanıcının</w:t>
      </w:r>
      <w:r>
        <w:t xml:space="preserve"> </w:t>
      </w:r>
      <w:r>
        <w:t xml:space="preserve">yönetici olmadığı, derleme ortamının güvenilir olduğu, sunucunun ayrı bir ekip tarafından korunduğu. Bunları</w:t>
      </w:r>
      <w: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yazmak, değerlendiricinin kapsamı doğru anlamasını sağlar ve</w:t>
      </w:r>
      <w:r>
        <w:t xml:space="preserve"> </w:t>
      </w:r>
      <w:r>
        <w:t xml:space="preserve">“bu tehdit neden kapsam dışı?”</w:t>
      </w:r>
      <w:r>
        <w:t xml:space="preserve"> </w:t>
      </w:r>
      <w:r>
        <w:t xml:space="preserve">sorusunu önceden cevaplar.</w:t>
      </w:r>
    </w:p>
    <w:bookmarkEnd w:id="68"/>
    <w:bookmarkStart w:id="69" w:name="X6000c83b55e733ea337649becf633144ef0c882"/>
    <w:p>
      <w:pPr>
        <w:pStyle w:val="Heading3"/>
      </w:pPr>
      <w:r>
        <w:t xml:space="preserve">İşlenmiş örnek: gereksinim bloğunu baştan sona doldurmak</w:t>
      </w:r>
    </w:p>
    <w:p>
      <w:pPr>
        <w:pStyle w:val="FirstParagraph"/>
      </w:pPr>
      <w:r>
        <w:t xml:space="preserve">Kalıbı gerçek bir örnekle dolduralım; bu, 2. bölümdeki</w:t>
      </w:r>
      <w:r>
        <w:t xml:space="preserve"> </w:t>
      </w:r>
      <w:r>
        <w:rPr>
          <w:rStyle w:val="VerbatimChar"/>
        </w:rPr>
        <w:t xml:space="preserve">CEN429-DR-01</w:t>
      </w:r>
      <w:r>
        <w:t xml:space="preserve"> </w:t>
      </w:r>
      <w:r>
        <w:t xml:space="preserve">zincirinin kılavuza</w:t>
      </w:r>
      <w:r>
        <w:t xml:space="preserve"> </w:t>
      </w:r>
      <w:r>
        <w:rPr>
          <w:b/>
          <w:bCs/>
        </w:rPr>
        <w:t xml:space="preserve">yazılmış hâlidir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[CEN429-DR] CEN429-DR-01 — KARŞILANDI</w:t>
      </w:r>
      <w:r>
        <w:br/>
      </w:r>
      <w:r>
        <w:rPr>
          <w:rStyle w:val="VerbatimChar"/>
        </w:rPr>
        <w:t xml:space="preserve">Gereksinim: Beklemedeki C sınıfı hassas veri, kimlik doğrulamalı şifrelemeyle (AEAD) korunmalıdır.</w:t>
      </w:r>
      <w:r>
        <w:br/>
      </w:r>
      <w:r>
        <w:rPr>
          <w:rStyle w:val="VerbatimChar"/>
        </w:rPr>
        <w:t xml:space="preserve">Karşılama: Yerel kasa dosyası AES-256-GCM ile şifrelenir (bkz. S7.2 "Kasa dosyası şifreleme"). Şifreleme</w:t>
      </w:r>
      <w:r>
        <w:br/>
      </w:r>
      <w:r>
        <w:rPr>
          <w:rStyle w:val="VerbatimChar"/>
        </w:rPr>
        <w:t xml:space="preserve">anahtarı, cihazın güvenli depolama biriminden (Android Keystore / iOS Keychain) türetilir ve bellek dışında</w:t>
      </w:r>
      <w:r>
        <w:br/>
      </w:r>
      <w:r>
        <w:rPr>
          <w:rStyle w:val="VerbatimChar"/>
        </w:rPr>
        <w:t xml:space="preserve">düz metin olarak hiç saklanmaz. Doğrulama: birim testi (test_butunluk.c), şifreli dosyanın tek baytını</w:t>
      </w:r>
      <w:r>
        <w:br/>
      </w:r>
      <w:r>
        <w:rPr>
          <w:rStyle w:val="VerbatimChar"/>
        </w:rPr>
        <w:t xml:space="preserve">değiştirip çözmenin reddedildiğini kontrol eder. Kanıt: CI çalıştırma kaydı #482, test çıktısı</w:t>
      </w:r>
      <w:r>
        <w:br/>
      </w:r>
      <w:r>
        <w:rPr>
          <w:rStyle w:val="VerbatimChar"/>
        </w:rPr>
        <w:t xml:space="preserve">evidence/week13/test_butunluk_ci482.log.</w:t>
      </w:r>
    </w:p>
    <w:p>
      <w:pPr>
        <w:pStyle w:val="FirstParagraph"/>
      </w:pPr>
      <w:r>
        <w:t xml:space="preserve">Bloğun her satırı bir amaca hizmet eder:</w:t>
      </w:r>
      <w:r>
        <w:t xml:space="preserve"> </w:t>
      </w:r>
      <w:r>
        <w:rPr>
          <w:b/>
          <w:bCs/>
        </w:rPr>
        <w:t xml:space="preserve">başlık satırı</w:t>
      </w:r>
      <w:r>
        <w:t xml:space="preserve"> </w:t>
      </w:r>
      <w:r>
        <w:t xml:space="preserve">(</w:t>
      </w:r>
      <w:r>
        <w:rPr>
          <w:rStyle w:val="VerbatimChar"/>
        </w:rPr>
        <w:t xml:space="preserve">[Aile] Kimlik — Durum</w:t>
      </w:r>
      <w:r>
        <w:t xml:space="preserve">) değerlendiricinin gözünü</w:t>
      </w:r>
      <w:r>
        <w:t xml:space="preserve"> </w:t>
      </w:r>
      <w:r>
        <w:t xml:space="preserve">hızlıca nereye götüreceğini söyler;</w:t>
      </w:r>
      <w:r>
        <w:t xml:space="preserve"> </w:t>
      </w:r>
      <w:r>
        <w:rPr>
          <w:b/>
          <w:bCs/>
        </w:rPr>
        <w:t xml:space="preserve">Gereksinim</w:t>
      </w:r>
      <w:r>
        <w:t xml:space="preserve"> </w:t>
      </w:r>
      <w:r>
        <w:t xml:space="preserve">satırı standarttan ya da tehdit modelinden gelen</w:t>
      </w:r>
      <w:r>
        <w:t xml:space="preserve"> </w:t>
      </w:r>
      <w:r>
        <w:t xml:space="preserve">“ne”</w:t>
      </w:r>
      <w:r>
        <w:t xml:space="preserve">yi</w:t>
      </w:r>
      <w:r>
        <w:t xml:space="preserve"> </w:t>
      </w:r>
      <w:r>
        <w:t xml:space="preserve">tekrarlar (kopyala-yapıştır, yeniden yorumlanmaz);</w:t>
      </w:r>
      <w:r>
        <w:t xml:space="preserve"> </w:t>
      </w:r>
      <w:r>
        <w:rPr>
          <w:b/>
          <w:bCs/>
        </w:rPr>
        <w:t xml:space="preserve">Karşılama</w:t>
      </w:r>
      <w:r>
        <w:t xml:space="preserve"> </w:t>
      </w:r>
      <w:r>
        <w:t xml:space="preserve">paragrafı</w:t>
      </w:r>
      <w:r>
        <w:t xml:space="preserve"> </w:t>
      </w:r>
      <w:r>
        <w:t xml:space="preserve">“nasıl”</w:t>
      </w:r>
      <w:r>
        <w:t xml:space="preserve">ı, somut dosya ve bölüm</w:t>
      </w:r>
      <w:r>
        <w:t xml:space="preserve"> </w:t>
      </w:r>
      <w:r>
        <w:t xml:space="preserve">adlarıyla anlatır;</w:t>
      </w:r>
      <w:r>
        <w:t xml:space="preserve"> </w:t>
      </w:r>
      <w:r>
        <w:rPr>
          <w:b/>
          <w:bCs/>
        </w:rPr>
        <w:t xml:space="preserve">Doğrulama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Kanıt</w:t>
      </w:r>
      <w:r>
        <w:t xml:space="preserve"> </w:t>
      </w:r>
      <w:r>
        <w:t xml:space="preserve">cümleleri 2. bölümdeki zincirin son iki halkasını tamamlar.</w:t>
      </w:r>
    </w:p>
    <w:p>
      <w:pPr>
        <w:pStyle w:val="BodyText"/>
      </w:pPr>
      <w:r>
        <w:t xml:space="preserve">Şimdi aynı kalıbı bir</w:t>
      </w:r>
      <w:r>
        <w:t xml:space="preserve"> </w:t>
      </w:r>
      <w:r>
        <w:rPr>
          <w:b/>
          <w:bCs/>
        </w:rPr>
        <w:t xml:space="preserve">devredilen</w:t>
      </w:r>
      <w:r>
        <w:t xml:space="preserve"> </w:t>
      </w:r>
      <w:r>
        <w:t xml:space="preserve">gereksinim için dolduralım — bu kez ürünün kendisi değil üst uygulama</w:t>
      </w:r>
      <w:r>
        <w:t xml:space="preserve"> </w:t>
      </w:r>
      <w:r>
        <w:t xml:space="preserve">karşılıyor:</w:t>
      </w:r>
    </w:p>
    <w:p>
      <w:pPr>
        <w:pStyle w:val="SourceCode"/>
      </w:pPr>
      <w:r>
        <w:rPr>
          <w:rStyle w:val="VerbatimChar"/>
        </w:rPr>
        <w:t xml:space="preserve">[CEN429-AP] CEN429-AP-07 — DEVREDİLDİ (üst uygulamaya)</w:t>
      </w:r>
      <w:r>
        <w:br/>
      </w:r>
      <w:r>
        <w:rPr>
          <w:rStyle w:val="VerbatimChar"/>
        </w:rPr>
        <w:t xml:space="preserve">Gereksinim: Uygulama güvenli biçimde kurulmalı ve güncellenmelidir.</w:t>
      </w:r>
      <w:r>
        <w:br/>
      </w:r>
      <w:r>
        <w:rPr>
          <w:rStyle w:val="VerbatimChar"/>
        </w:rPr>
        <w:t xml:space="preserve">Karşılama: Kütüphane kendi başına bir dağıtım/güncelleme mekanizmasına sahip değildir; bu, kütüphaneyi</w:t>
      </w:r>
      <w:r>
        <w:br/>
      </w:r>
      <w:r>
        <w:rPr>
          <w:rStyle w:val="VerbatimChar"/>
        </w:rPr>
        <w:t xml:space="preserve">paketleyen üst uygulamanın sorumluluğundadır. Üst uygulama geliştiricisine önerilen yöntem: (1) resmî</w:t>
      </w:r>
      <w:r>
        <w:br/>
      </w:r>
      <w:r>
        <w:rPr>
          <w:rStyle w:val="VerbatimChar"/>
        </w:rPr>
        <w:t xml:space="preserve">uygulama mağazasının imza doğrulamasını kullanmak, (2) kendi güncelleme kanalı kullanılıyorsa güncelleme</w:t>
      </w:r>
      <w:r>
        <w:br/>
      </w:r>
      <w:r>
        <w:rPr>
          <w:rStyle w:val="VerbatimChar"/>
        </w:rPr>
        <w:t xml:space="preserve">paketlerini Hafta 6'da anlatılan imzalama şemasıyla imzalamak. Kime: üst uygulama geliştiricisi. Neden:</w:t>
      </w:r>
      <w:r>
        <w:br/>
      </w:r>
      <w:r>
        <w:rPr>
          <w:rStyle w:val="VerbatimChar"/>
        </w:rPr>
        <w:t xml:space="preserve">kütüphane ağ/dosya sistemi seviyesinde kurulum işlemine erişmez, yalnız API olarak çağrılır. Nasıl:</w:t>
      </w:r>
      <w:r>
        <w:br/>
      </w:r>
      <w:r>
        <w:rPr>
          <w:rStyle w:val="VerbatimChar"/>
        </w:rPr>
        <w:t xml:space="preserve">yukarıdaki iki yöntemden biri, kılavuzun "Dış bileşenlerden beklenen güvenlik" bölümünde ayrıntılandırılır.</w:t>
      </w:r>
    </w:p>
    <w:p>
      <w:pPr>
        <w:pStyle w:val="FirstParagraph"/>
      </w:pPr>
      <w:r>
        <w:t xml:space="preserve">Dikkat edin:</w:t>
      </w:r>
      <w:r>
        <w:t xml:space="preserve"> </w:t>
      </w:r>
      <w:r>
        <w:t xml:space="preserve">“devredildi”</w:t>
      </w:r>
      <w:r>
        <w:t xml:space="preserve"> </w:t>
      </w:r>
      <w:r>
        <w:t xml:space="preserve">bloğu da</w:t>
      </w:r>
      <w:r>
        <w:t xml:space="preserve"> </w:t>
      </w:r>
      <w:r>
        <w:rPr>
          <w:b/>
          <w:bCs/>
        </w:rPr>
        <w:t xml:space="preserve">Karşılama</w:t>
      </w:r>
      <w:r>
        <w:t xml:space="preserve"> </w:t>
      </w:r>
      <w:r>
        <w:t xml:space="preserve">alanına sahiptir — ama bu alan</w:t>
      </w:r>
      <w:r>
        <w:t xml:space="preserve"> </w:t>
      </w:r>
      <w:r>
        <w:t xml:space="preserve">“biz nasıl yaptık”</w:t>
      </w:r>
      <w:r>
        <w:t xml:space="preserve"> </w:t>
      </w:r>
      <w:r>
        <w:t xml:space="preserve">değil</w:t>
      </w:r>
      <w:r>
        <w:t xml:space="preserve"> </w:t>
      </w:r>
      <w:r>
        <w:t xml:space="preserve">“karşı</w:t>
      </w:r>
      <w:r>
        <w:t xml:space="preserve"> </w:t>
      </w:r>
      <w:r>
        <w:t xml:space="preserve">taraf nasıl yapmalı ve biz bunu neden kendimiz yapmıyoruz”</w:t>
      </w:r>
      <w:r>
        <w:t xml:space="preserve"> </w:t>
      </w:r>
      <w:r>
        <w:t xml:space="preserve">sorularını cevaplar. Devretmek, o alanı boş bırakmak</w:t>
      </w:r>
      <w:r>
        <w:t xml:space="preserve"> </w:t>
      </w:r>
      <w:r>
        <w:t xml:space="preserve">değildir; tam tersine daha fazla açıklama ister, çünkü sorumluluk sınırının nerede olduğunu kanıtlamanız gerekir.</w:t>
      </w:r>
    </w:p>
    <w:bookmarkEnd w:id="69"/>
    <w:bookmarkStart w:id="71" w:name="Xfffdc58301dc9b1cd044c3e449fa2af6fb1f731"/>
    <w:p>
      <w:pPr>
        <w:pStyle w:val="Heading3"/>
      </w:pPr>
      <w:r>
        <w:t xml:space="preserve">S14’ü doldururken sık karşılaşılan üç varsayım</w:t>
      </w:r>
    </w:p>
    <w:p>
      <w:pPr>
        <w:pStyle w:val="FirstParagraph"/>
      </w:pPr>
      <w:r>
        <w:t xml:space="preserve">Projeler genelde şu üç varsayımı unutur; S14’e eklerken kontrol edin: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Derleme ortamı güvenilir mi?</w:t>
      </w:r>
      <w:r>
        <w:t xml:space="preserve"> </w:t>
      </w:r>
      <w:r>
        <w:t xml:space="preserve">“Derleme sunucusuna saldırgan erişemez”</w:t>
      </w:r>
      <w:r>
        <w:t xml:space="preserve"> </w:t>
      </w:r>
      <w:r>
        <w:t xml:space="preserve">varsayımı genelde yazılmaz ama her</w:t>
      </w:r>
      <w:r>
        <w:t xml:space="preserve"> </w:t>
      </w:r>
      <w:r>
        <w:t xml:space="preserve">projenin dayandığı bir temeldir (</w:t>
      </w:r>
      <w:hyperlink r:id="rId70">
        <w:r>
          <w:rPr>
            <w:rStyle w:val="Hyperlink"/>
          </w:rPr>
          <w:t xml:space="preserve">6. hafta</w:t>
        </w:r>
      </w:hyperlink>
      <w:r>
        <w:t xml:space="preserve"> </w:t>
      </w:r>
      <w:r>
        <w:t xml:space="preserve">tedarik zinciri güvenliği).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Kullanıcı cihazı kök/jailbreak yapılmamış mı?</w:t>
      </w:r>
      <w:r>
        <w:t xml:space="preserve"> </w:t>
      </w:r>
      <w:r>
        <w:t xml:space="preserve">Yapılmışsa hangi önlemlerin geçersiz kaldığı (ör. güvenli</w:t>
      </w:r>
      <w:r>
        <w:t xml:space="preserve"> </w:t>
      </w:r>
      <w:r>
        <w:t xml:space="preserve">depolama artık güvenli olmayabilir) açıkça yazılmalıdır.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Sunucu tarafı ayrı bir ekip tarafından mı korunuyor?</w:t>
      </w:r>
      <w:r>
        <w:t xml:space="preserve"> </w:t>
      </w:r>
      <w:r>
        <w:t xml:space="preserve">Öyleyse hangi gereksinimlerin (ör. sunucu tarafı</w:t>
      </w:r>
      <w:r>
        <w:t xml:space="preserve"> </w:t>
      </w:r>
      <w:r>
        <w:t xml:space="preserve">erişim denetimi) bu projenin</w:t>
      </w:r>
      <w:r>
        <w:t xml:space="preserve"> </w:t>
      </w:r>
      <w:r>
        <w:rPr>
          <w:b/>
          <w:bCs/>
        </w:rPr>
        <w:t xml:space="preserve">kapsamı dışında</w:t>
      </w:r>
      <w:r>
        <w:t xml:space="preserve"> </w:t>
      </w:r>
      <w:r>
        <w:t xml:space="preserve">olduğu net yazılmalıdır; aksi hâlde değerlendirici bunları</w:t>
      </w:r>
      <w:r>
        <w:t xml:space="preserve"> </w:t>
      </w:r>
      <w:r>
        <w:t xml:space="preserve">da bu projeden bekler.</w:t>
      </w:r>
    </w:p>
    <w:p>
      <w:pPr>
        <w:pStyle w:val="BlockText"/>
      </w:pPr>
      <w:r>
        <w:rPr>
          <w:b/>
          <w:bCs/>
        </w:rPr>
        <w:t xml:space="preserve">Sık hata: karşılama metnini pazarlama diliyle doldurmak</w:t>
      </w:r>
    </w:p>
    <w:p>
      <w:pPr>
        <w:pStyle w:val="BlockText"/>
      </w:pPr>
      <w:r>
        <w:t xml:space="preserve">“Ürünümüz endüstri standardı şifreleme kullanır ve verilerinizi güvenle korur”</w:t>
      </w:r>
      <w:r>
        <w:t xml:space="preserve"> </w:t>
      </w:r>
      <w:r>
        <w:t xml:space="preserve">gibi bir cümle, karşılama</w:t>
      </w:r>
      <w:r>
        <w:t xml:space="preserve"> </w:t>
      </w:r>
      <w:r>
        <w:t xml:space="preserve">alanına yazılan ama hiçbir şeyi</w:t>
      </w:r>
      <w:r>
        <w:t xml:space="preserve"> </w:t>
      </w:r>
      <w:r>
        <w:rPr>
          <w:b/>
          <w:bCs/>
        </w:rPr>
        <w:t xml:space="preserve">doğrulanabilir</w:t>
      </w:r>
      <w:r>
        <w:t xml:space="preserve"> </w:t>
      </w:r>
      <w:r>
        <w:t xml:space="preserve">kılmayan tipik bir hatadır. Hangi dosya, hangi bölüm, hangi</w:t>
      </w:r>
      <w:r>
        <w:t xml:space="preserve"> </w:t>
      </w:r>
      <w:r>
        <w:t xml:space="preserve">test — bunlardan hiçbiri yoksa cümle güzel görünür ama değerlendirici için işe yaramaz; matris demo aracı</w:t>
      </w:r>
      <w:r>
        <w:t xml:space="preserve"> </w:t>
      </w:r>
      <w:r>
        <w:t xml:space="preserve">(</w:t>
      </w:r>
      <w:r>
        <w:rPr>
          <w:rStyle w:val="VerbatimChar"/>
        </w:rPr>
        <w:t xml:space="preserve">02-gereksinim-kalite</w:t>
      </w:r>
      <w:r>
        <w:t xml:space="preserve">) bu tür</w:t>
      </w:r>
      <w:r>
        <w:t xml:space="preserve"> </w:t>
      </w:r>
      <w:r>
        <w:t xml:space="preserve">“belirsiz/doğrulanamaz”</w:t>
      </w:r>
      <w:r>
        <w:t xml:space="preserve"> </w:t>
      </w:r>
      <w:r>
        <w:t xml:space="preserve">ifadeleri tam olarak bu yüzden ZAYIF diye işaretler.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Karşılama metni her zaman</w:t>
      </w:r>
      <w:r>
        <w:t xml:space="preserve"> </w:t>
      </w:r>
      <w:r>
        <w:rPr>
          <w:b/>
          <w:bCs/>
        </w:rPr>
        <w:t xml:space="preserve">somut bir referansla bitmelidir</w:t>
      </w:r>
      <w:r>
        <w:t xml:space="preserve">: bir dosya adı, bir kod bölümü, bir kılavuz alt</w:t>
      </w:r>
      <w:r>
        <w:t xml:space="preserve"> </w:t>
      </w:r>
      <w:r>
        <w:t xml:space="preserve">başlığı, bir test adı. Cümlede ürün pazarlama sıfatları (</w:t>
      </w:r>
      <w:r>
        <w:t xml:space="preserve">“güçlü”</w:t>
      </w:r>
      <w:r>
        <w:t xml:space="preserve">,</w:t>
      </w:r>
      <w:r>
        <w:t xml:space="preserve"> </w:t>
      </w:r>
      <w:r>
        <w:t xml:space="preserve">“endüstri standardı”</w:t>
      </w:r>
      <w:r>
        <w:t xml:space="preserve">,</w:t>
      </w:r>
      <w:r>
        <w:t xml:space="preserve"> </w:t>
      </w:r>
      <w:r>
        <w:t xml:space="preserve">“en iyi uygulama”</w:t>
      </w:r>
      <w:r>
        <w:t xml:space="preserve">)</w:t>
      </w:r>
      <w:r>
        <w:t xml:space="preserve"> </w:t>
      </w:r>
      <w:r>
        <w:t xml:space="preserve">varsa ama arkasında bir referans yoksa, o cümleyi yeniden yazın.</w:t>
      </w:r>
    </w:p>
    <w:bookmarkEnd w:id="71"/>
    <w:bookmarkStart w:id="72" w:name="X14c5f8f0ad9e8b4b69f2a45c2d43cc2db15bb51"/>
    <w:p>
      <w:pPr>
        <w:pStyle w:val="Heading3"/>
      </w:pPr>
      <w:r>
        <w:t xml:space="preserve">Neden devretmek kötü bir şey değildir (gerekçe)</w:t>
      </w:r>
    </w:p>
    <w:p>
      <w:pPr>
        <w:pStyle w:val="FirstParagraph"/>
      </w:pPr>
      <w:r>
        <w:t xml:space="preserve">Yeni geliştiriciler</w:t>
      </w:r>
      <w:r>
        <w:t xml:space="preserve"> </w:t>
      </w:r>
      <w:r>
        <w:t xml:space="preserve">“devretmek”</w:t>
      </w:r>
      <w:r>
        <w:t xml:space="preserve"> </w:t>
      </w:r>
      <w:r>
        <w:t xml:space="preserve">kelimesini bir zayıflık gibi algılar ve her şeyi kendi bileşenlerinde karşılamaya</w:t>
      </w:r>
      <w:r>
        <w:t xml:space="preserve"> </w:t>
      </w:r>
      <w:r>
        <w:t xml:space="preserve">çalışır — bu da genelde bileşenin</w:t>
      </w:r>
      <w:r>
        <w:t xml:space="preserve"> </w:t>
      </w:r>
      <w:r>
        <w:rPr>
          <w:b/>
          <w:bCs/>
        </w:rPr>
        <w:t xml:space="preserve">yapamayacağı</w:t>
      </w:r>
      <w:r>
        <w:t xml:space="preserve"> </w:t>
      </w:r>
      <w:r>
        <w:t xml:space="preserve">işleri (kurulum, işletim sistemi düzeyinde izolasyon, kullanıcı</w:t>
      </w:r>
      <w:r>
        <w:t xml:space="preserve"> </w:t>
      </w:r>
      <w:r>
        <w:t xml:space="preserve">arayüzü uyarıları) üstlenmeye çalışmasına, ya da daha kötüsü, bu işleri hiç ele almadan sessizce atlamasına yol</w:t>
      </w:r>
      <w:r>
        <w:t xml:space="preserve"> </w:t>
      </w:r>
      <w:r>
        <w:t xml:space="preserve">açar. Sertifikasyon dünyasında sınırları</w:t>
      </w:r>
      <w:r>
        <w:t xml:space="preserve"> </w:t>
      </w:r>
      <w:r>
        <w:rPr>
          <w:b/>
          <w:bCs/>
        </w:rPr>
        <w:t xml:space="preserve">açıkça çizmek</w:t>
      </w:r>
      <w:r>
        <w:t xml:space="preserve">, sınırları</w:t>
      </w:r>
      <w:r>
        <w:t xml:space="preserve"> </w:t>
      </w:r>
      <w:r>
        <w:rPr>
          <w:b/>
          <w:bCs/>
        </w:rPr>
        <w:t xml:space="preserve">belirsiz bırakmaktan</w:t>
      </w:r>
      <w:r>
        <w:t xml:space="preserve"> </w:t>
      </w:r>
      <w:r>
        <w:t xml:space="preserve">her zaman daha iyi</w:t>
      </w:r>
      <w:r>
        <w:t xml:space="preserve"> </w:t>
      </w:r>
      <w:r>
        <w:t xml:space="preserve">bir puan alır: bir değerlendirici, kime ne devredildiğini bilen bir kılavuza güvenir;</w:t>
      </w:r>
      <w:r>
        <w:t xml:space="preserve"> </w:t>
      </w:r>
      <w:r>
        <w:t xml:space="preserve">“her şeyi biz hallederiz”</w:t>
      </w:r>
      <w:r>
        <w:t xml:space="preserve"> </w:t>
      </w:r>
      <w:r>
        <w:t xml:space="preserve">diyen ama kanıt sunamayan bir kılavuza güvenmez.</w:t>
      </w:r>
    </w:p>
    <w:bookmarkEnd w:id="72"/>
    <w:bookmarkStart w:id="73" w:name="Xd494cb138d2e7956633bbdecb890f41ee380bb4"/>
    <w:p>
      <w:pPr>
        <w:pStyle w:val="Heading3"/>
      </w:pPr>
      <w:r>
        <w:t xml:space="preserve">İşlenmiş örnek:</w:t>
      </w:r>
      <w:r>
        <w:t xml:space="preserve"> </w:t>
      </w:r>
      <w:r>
        <w:t xml:space="preserve">‘karşılanmadı’</w:t>
      </w:r>
      <w:r>
        <w:t xml:space="preserve"> </w:t>
      </w:r>
      <w:r>
        <w:t xml:space="preserve">durumunda gereksinim bloğu</w:t>
      </w:r>
    </w:p>
    <w:p>
      <w:pPr>
        <w:pStyle w:val="FirstParagraph"/>
      </w:pPr>
      <w:r>
        <w:t xml:space="preserve">Bazı gereksinimler henüz ne karşılanmış ne de devredilmiştir — proje bilinçli olarak bu riski taşımaya karar</w:t>
      </w:r>
      <w:r>
        <w:t xml:space="preserve"> </w:t>
      </w:r>
      <w:r>
        <w:t xml:space="preserve">vermiştir. Bloğun bu durumdaki hâli:</w:t>
      </w:r>
    </w:p>
    <w:p>
      <w:pPr>
        <w:pStyle w:val="SourceCode"/>
      </w:pPr>
      <w:r>
        <w:rPr>
          <w:rStyle w:val="VerbatimChar"/>
        </w:rPr>
        <w:t xml:space="preserve">[CEN429-DT] CEN429-DT-04 — KARŞILANMADI</w:t>
      </w:r>
      <w:r>
        <w:br/>
      </w:r>
      <w:r>
        <w:rPr>
          <w:rStyle w:val="VerbatimChar"/>
        </w:rPr>
        <w:t xml:space="preserve">Gereksinim: Sunucu sertifikası sabitlenmelidir (certificate pinning).</w:t>
      </w:r>
      <w:r>
        <w:br/>
      </w:r>
      <w:r>
        <w:rPr>
          <w:rStyle w:val="VerbatimChar"/>
        </w:rPr>
        <w:t xml:space="preserve">Durum: Şu anda uygulanmıyor; yalnız standart TLS sertifika zinciri doğrulaması yapılıyor (CEN429-DT-01</w:t>
      </w:r>
      <w:r>
        <w:br/>
      </w:r>
      <w:r>
        <w:rPr>
          <w:rStyle w:val="VerbatimChar"/>
        </w:rPr>
        <w:t xml:space="preserve">karşılanıyor, ama sabitleme yok). Kalan risk: bir saldırganın, güvenilir bir kök sertifika yetkilisinden</w:t>
      </w:r>
      <w:r>
        <w:br/>
      </w:r>
      <w:r>
        <w:rPr>
          <w:rStyle w:val="VerbatimChar"/>
        </w:rPr>
        <w:t xml:space="preserve">sahte bir sertifika alabilmesi durumunda MITM mümkün olabilir (bkz. S16.4). Planlanan düzeltme: v1.1</w:t>
      </w:r>
      <w:r>
        <w:br/>
      </w:r>
      <w:r>
        <w:rPr>
          <w:rStyle w:val="VerbatimChar"/>
        </w:rPr>
        <w:t xml:space="preserve">sürümünde sabitleme eklenecek (bkz. proje planı, görev #217).</w:t>
      </w:r>
    </w:p>
    <w:p>
      <w:pPr>
        <w:pStyle w:val="FirstParagraph"/>
      </w:pPr>
      <w:r>
        <w:t xml:space="preserve">“Karşılanmadı”</w:t>
      </w:r>
      <w:r>
        <w:t xml:space="preserve"> </w:t>
      </w:r>
      <w:r>
        <w:t xml:space="preserve">bloğu</w:t>
      </w:r>
      <w:r>
        <w:t xml:space="preserve"> </w:t>
      </w:r>
      <w:r>
        <w:rPr>
          <w:b/>
          <w:bCs/>
        </w:rPr>
        <w:t xml:space="preserve">Karşılama</w:t>
      </w:r>
      <w:r>
        <w:t xml:space="preserve"> </w:t>
      </w:r>
      <w:r>
        <w:t xml:space="preserve">yerine</w:t>
      </w:r>
      <w:r>
        <w:t xml:space="preserve"> </w:t>
      </w:r>
      <w:r>
        <w:rPr>
          <w:b/>
          <w:bCs/>
        </w:rPr>
        <w:t xml:space="preserve">Durum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Kalan risk</w:t>
      </w:r>
      <w:r>
        <w:t xml:space="preserve"> </w:t>
      </w:r>
      <w:r>
        <w:t xml:space="preserve">alanlarını doldurur; bu, gereksinimin</w:t>
      </w:r>
      <w:r>
        <w:t xml:space="preserve"> </w:t>
      </w:r>
      <w:r>
        <w:t xml:space="preserve">gelecekte karşılanacağını ama şu an karşılanmadığını dürüstçe belirtir. Bunu hiç yazmamak (satırı matristen</w:t>
      </w:r>
      <w:r>
        <w:t xml:space="preserve"> </w:t>
      </w:r>
      <w:r>
        <w:t xml:space="preserve">çıkarmak) daha kötüdür: değerlendirici gereksinimi kendisi bulur ve</w:t>
      </w:r>
      <w:r>
        <w:t xml:space="preserve"> </w:t>
      </w:r>
      <w:r>
        <w:t xml:space="preserve">“bunu neden atladınız?”</w:t>
      </w:r>
      <w:r>
        <w:t xml:space="preserve"> </w:t>
      </w:r>
      <w:r>
        <w:t xml:space="preserve">diye sorar.</w:t>
      </w:r>
    </w:p>
    <w:bookmarkEnd w:id="73"/>
    <w:bookmarkStart w:id="74" w:name="X6f97cef095083de08ff4189730d4f0c4955b15e"/>
    <w:p>
      <w:pPr>
        <w:pStyle w:val="Heading3"/>
      </w:pPr>
      <w:r>
        <w:t xml:space="preserve">Zor bir devretme kararı: donanım ne zaman devreder, ne zaman devretmez?</w:t>
      </w:r>
    </w:p>
    <w:p>
      <w:pPr>
        <w:pStyle w:val="FirstParagraph"/>
      </w:pPr>
      <w:r>
        <w:t xml:space="preserve">“Donanım güvenli elemanı (secure element/TEE) yoksa gereksinim donanıma devredilemez”</w:t>
      </w:r>
      <w:r>
        <w:t xml:space="preserve"> </w:t>
      </w:r>
      <w:r>
        <w:t xml:space="preserve">— bu basit kural bazen</w:t>
      </w:r>
      <w:r>
        <w:t xml:space="preserve"> </w:t>
      </w:r>
      <w:r>
        <w:t xml:space="preserve">yanlış uygulanır. Örneğin</w:t>
      </w:r>
      <w:r>
        <w:t xml:space="preserve"> </w:t>
      </w:r>
      <w:r>
        <w:t xml:space="preserve">“anahtar fiziksel saldırıya karşı korunmalıdır”</w:t>
      </w:r>
      <w:r>
        <w:t xml:space="preserve"> </w:t>
      </w:r>
      <w:r>
        <w:t xml:space="preserve">gereksinimini ele alalım:</w:t>
      </w:r>
    </w:p>
    <w:p>
      <w:pPr>
        <w:pStyle w:val="Compact"/>
        <w:numPr>
          <w:ilvl w:val="0"/>
          <w:numId w:val="1010"/>
        </w:numPr>
      </w:pPr>
      <w:r>
        <w:t xml:space="preserve">Cihazda bir güvenli eleman</w:t>
      </w:r>
      <w:r>
        <w:t xml:space="preserve"> </w:t>
      </w:r>
      <w:r>
        <w:rPr>
          <w:b/>
          <w:bCs/>
        </w:rPr>
        <w:t xml:space="preserve">varsa</w:t>
      </w:r>
      <w:r>
        <w:t xml:space="preserve">: gereksinim donanıma devredilebilir; kılavuzda</w:t>
      </w:r>
      <w:r>
        <w:t xml:space="preserve"> </w:t>
      </w:r>
      <w:r>
        <w:t xml:space="preserve">“anahtar üretimi ve</w:t>
      </w:r>
      <w:r>
        <w:t xml:space="preserve"> </w:t>
      </w:r>
      <w:r>
        <w:t xml:space="preserve">saklaması cihazın güvenli elemanına devredilmiştir, uygulama yalnız API’yi çağırır”</w:t>
      </w:r>
      <w:r>
        <w:t xml:space="preserve"> </w:t>
      </w:r>
      <w:r>
        <w:t xml:space="preserve">yazılır.</w:t>
      </w:r>
    </w:p>
    <w:p>
      <w:pPr>
        <w:pStyle w:val="Compact"/>
        <w:numPr>
          <w:ilvl w:val="0"/>
          <w:numId w:val="1010"/>
        </w:numPr>
      </w:pPr>
      <w:r>
        <w:t xml:space="preserve">Cihazda güvenli eleman</w:t>
      </w:r>
      <w:r>
        <w:t xml:space="preserve"> </w:t>
      </w:r>
      <w:r>
        <w:rPr>
          <w:b/>
          <w:bCs/>
        </w:rPr>
        <w:t xml:space="preserve">yoksa</w:t>
      </w:r>
      <w:r>
        <w:t xml:space="preserve">: gereksinim devredilemez, çünkü devredilecek bir taraf yoktur. Bu durumda</w:t>
      </w:r>
      <w:r>
        <w:t xml:space="preserve"> </w:t>
      </w:r>
      <w:r>
        <w:t xml:space="preserve">ürünün kendisi</w:t>
      </w:r>
      <w:r>
        <w:t xml:space="preserve"> </w:t>
      </w:r>
      <w:r>
        <w:rPr>
          <w:b/>
          <w:bCs/>
        </w:rPr>
        <w:t xml:space="preserve">yazılım tabanlı</w:t>
      </w:r>
      <w:r>
        <w:t xml:space="preserve"> </w:t>
      </w:r>
      <w:r>
        <w:t xml:space="preserve">bir önlem (ör. beyazkutu kriptografi, kod gizleme) uygulamalı ya da</w:t>
      </w:r>
      <w:r>
        <w:t xml:space="preserve"> </w:t>
      </w:r>
      <w:r>
        <w:t xml:space="preserve">gereksinimi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olarak işaretleyip kalan riski yazmalıdır.</w:t>
      </w:r>
    </w:p>
    <w:p>
      <w:pPr>
        <w:pStyle w:val="FirstParagraph"/>
      </w:pPr>
      <w:r>
        <w:t xml:space="preserve">Yaygın hata, ikinci durumda da</w:t>
      </w:r>
      <w:r>
        <w:t xml:space="preserve"> </w:t>
      </w:r>
      <w:r>
        <w:t xml:space="preserve">“donanıma devredildi”</w:t>
      </w:r>
      <w:r>
        <w:t xml:space="preserve"> </w:t>
      </w:r>
      <w:r>
        <w:t xml:space="preserve">yazmaktır — devredilecek somut bir taraf olmadığı için bu</w:t>
      </w:r>
      <w:r>
        <w:t xml:space="preserve"> </w:t>
      </w:r>
      <w:r>
        <w:rPr>
          <w:b/>
          <w:bCs/>
        </w:rPr>
        <w:t xml:space="preserve">geçersiz bir devretmedir</w:t>
      </w:r>
      <w:r>
        <w:t xml:space="preserve"> </w:t>
      </w:r>
      <w:r>
        <w:t xml:space="preserve">ve değerlendirici tarafından reddedilir.</w:t>
      </w:r>
    </w:p>
    <w:p>
      <w:pPr>
        <w:pStyle w:val="BlockText"/>
      </w:pPr>
      <w:r>
        <w:rPr>
          <w:b/>
          <w:bCs/>
        </w:rPr>
        <w:t xml:space="preserve">Sık hata: devretmenin karşı tarafı gerçekten var mı diye sormamak</w:t>
      </w:r>
    </w:p>
    <w:p>
      <w:pPr>
        <w:pStyle w:val="BlockText"/>
      </w:pPr>
      <w:r>
        <w:t xml:space="preserve">“İşletim sistemine devredildi”</w:t>
      </w:r>
      <w:r>
        <w:t xml:space="preserve"> </w:t>
      </w:r>
      <w:r>
        <w:t xml:space="preserve">ya da</w:t>
      </w:r>
      <w:r>
        <w:t xml:space="preserve"> </w:t>
      </w:r>
      <w:r>
        <w:t xml:space="preserve">“donanıma devredildi”</w:t>
      </w:r>
      <w:r>
        <w:t xml:space="preserve"> </w:t>
      </w:r>
      <w:r>
        <w:t xml:space="preserve">yazan bir ekip, o işletim sistemi sürümünün ya da</w:t>
      </w:r>
      <w:r>
        <w:t xml:space="preserve"> </w:t>
      </w:r>
      <w:r>
        <w:t xml:space="preserve">donanımın gerçekten bu gereksinimi karşılayacak bir özelliğe sahip olup olmadığını kontrol etmeyebilir. Ör.</w:t>
      </w:r>
      <w:r>
        <w:t xml:space="preserve"> </w:t>
      </w:r>
      <w:r>
        <w:t xml:space="preserve">“uygulama izolasyonu işletim sistemine devredilmiştir”</w:t>
      </w:r>
      <w:r>
        <w:t xml:space="preserve"> </w:t>
      </w:r>
      <w:r>
        <w:t xml:space="preserve">demek, eğer desteklenen en düşük işletim sistemi</w:t>
      </w:r>
      <w:r>
        <w:t xml:space="preserve"> </w:t>
      </w:r>
      <w:r>
        <w:t xml:space="preserve">sürümü bu izolasyonu sağlamıyorsa, boş bir iddiadır.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gereksinimi devretmeden önce, karşı tarafın (üst uygulama, işletim sistemi, donanım) bunu</w:t>
      </w:r>
      <w:r>
        <w:t xml:space="preserve"> </w:t>
      </w:r>
      <w:r>
        <w:rPr>
          <w:b/>
          <w:bCs/>
        </w:rPr>
        <w:t xml:space="preserve">gerçekten</w:t>
      </w:r>
      <w:r>
        <w:rPr>
          <w:b/>
          <w:bCs/>
        </w:rPr>
        <w:t xml:space="preserve"> </w:t>
      </w:r>
      <w:r>
        <w:rPr>
          <w:b/>
          <w:bCs/>
        </w:rPr>
        <w:t xml:space="preserve">karşılayabileceğini</w:t>
      </w:r>
      <w:r>
        <w:t xml:space="preserve"> </w:t>
      </w:r>
      <w:r>
        <w:t xml:space="preserve">doğrulayın — desteklenen en düşük sürüm/donanım için bile. Devretmek</w:t>
      </w:r>
      <w:r>
        <w:t xml:space="preserve"> </w:t>
      </w:r>
      <w:r>
        <w:t xml:space="preserve">“birinin</w:t>
      </w:r>
      <w:r>
        <w:t xml:space="preserve"> </w:t>
      </w:r>
      <w:r>
        <w:t xml:space="preserve">yapacağını ummak”</w:t>
      </w:r>
      <w:r>
        <w:t xml:space="preserve"> </w:t>
      </w:r>
      <w:r>
        <w:t xml:space="preserve">değil,</w:t>
      </w:r>
      <w:r>
        <w:t xml:space="preserve"> </w:t>
      </w:r>
      <w:r>
        <w:t xml:space="preserve">“kimin, hangi somut mekanizmayla yapacağını bilmek”</w:t>
      </w:r>
      <w:r>
        <w:t xml:space="preserve">tir.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satırlarını özellikle arar; bunlar projenin</w:t>
      </w:r>
      <w:r>
        <w:t xml:space="preserve"> </w:t>
      </w:r>
      <w:r>
        <w:rPr>
          <w:b/>
          <w:bCs/>
        </w:rPr>
        <w:t xml:space="preserve">dürüstlük göstergesidir</w:t>
      </w:r>
      <w:r>
        <w:t xml:space="preserve">. Hiç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ya da</w:t>
      </w:r>
      <w:r>
        <w:t xml:space="preserve"> </w:t>
      </w:r>
      <w:r>
        <w:t xml:space="preserve">“uygulanmaz”</w:t>
      </w:r>
      <w:r>
        <w:t xml:space="preserve"> </w:t>
      </w:r>
      <w:r>
        <w:t xml:space="preserve">satırı olmayan, her şeyin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göründüğü bir matris, deneyimli bir</w:t>
      </w:r>
      <w:r>
        <w:t xml:space="preserve"> </w:t>
      </w:r>
      <w:r>
        <w:t xml:space="preserve">değerlendiricide kuşku uyandırır — gerçek projelerde neredeyse her zaman en az birkaç eksik ya da devredilmiş</w:t>
      </w:r>
      <w:r>
        <w:t xml:space="preserve"> </w:t>
      </w:r>
      <w:r>
        <w:t xml:space="preserve">gereksinim vardır.</w:t>
      </w:r>
    </w:p>
    <w:p>
      <w:r>
        <w:pict>
          <v:rect style="width:0;height:1.5pt" o:hralign="center" o:hrstd="t" o:hr="t"/>
        </w:pict>
      </w:r>
    </w:p>
    <w:bookmarkEnd w:id="74"/>
    <w:bookmarkEnd w:id="75"/>
    <w:bookmarkStart w:id="88" w:name="ortak-kriterler-isoiec-15408"/>
    <w:p>
      <w:pPr>
        <w:pStyle w:val="Heading2"/>
      </w:pPr>
      <w:r>
        <w:t xml:space="preserve">4. Ortak Kriterler (ISO/IEC 15408)</w:t>
      </w:r>
    </w:p>
    <w:p>
      <w:pPr>
        <w:pStyle w:val="FirstParagraph"/>
      </w:pPr>
      <w:r>
        <w:rPr>
          <w:b/>
          <w:bCs/>
        </w:rPr>
        <w:t xml:space="preserve">Ortak Kriterler</w:t>
      </w:r>
      <w:r>
        <w:t xml:space="preserve"> </w:t>
      </w:r>
      <w:r>
        <w:t xml:space="preserve">(Common Criteria, CC), BT ürünlerinin güvenlik değerlendirmesi için uluslararası standarttır.</w:t>
      </w:r>
      <w:r>
        <w:t xml:space="preserve"> </w:t>
      </w:r>
      <w:r>
        <w:t xml:space="preserve">Değerlendirme yöntemi ayrı bir belgede (CEM, ISO/IEC 18045) tanımlanır. Ortak Kriterleri Tanıma Anlaşması (CCRA) sayesinde</w:t>
      </w:r>
      <w:r>
        <w:t xml:space="preserve"> </w:t>
      </w:r>
      <w:r>
        <w:t xml:space="preserve">bir ülkede verilen sertifika, anlaşmaya taraf diğer ülkelerde de tanınır.</w:t>
      </w:r>
    </w:p>
    <w:p>
      <w:pPr>
        <w:pStyle w:val="BodyText"/>
      </w:pPr>
      <w:r>
        <w:drawing>
          <wp:inline>
            <wp:extent cx="5759999" cy="3825639"/>
            <wp:effectExtent b="0" l="0" r="0" t="0"/>
            <wp:docPr descr="Ortak Kriterler kavramları: PP, ST, SFR, SAR, EAL" title="" id="77" name="Picture"/>
            <a:graphic>
              <a:graphicData uri="http://schemas.openxmlformats.org/drawingml/2006/picture">
                <pic:pic>
                  <pic:nvPicPr>
                    <pic:cNvPr descr="h13-07-ortak-kriterler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825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79" w:name="temel-kavramlar"/>
    <w:p>
      <w:pPr>
        <w:pStyle w:val="Heading3"/>
      </w:pPr>
      <w:r>
        <w:t xml:space="preserve">Temel kavramlar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  <w:tc>
          <w:tcPr/>
          <w:p>
            <w:pPr>
              <w:pStyle w:val="Compact"/>
            </w:pPr>
            <w:r>
              <w:t xml:space="preserve">Dersteki karşılığı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TOE</w:t>
            </w:r>
            <w:r>
              <w:t xml:space="preserve"> </w:t>
            </w:r>
            <w:r>
              <w:t xml:space="preserve">(Target of Evaluation)</w:t>
            </w:r>
          </w:p>
        </w:tc>
        <w:tc>
          <w:tcPr/>
          <w:p>
            <w:pPr>
              <w:pStyle w:val="Compact"/>
            </w:pPr>
            <w:r>
              <w:t xml:space="preserve">Değerlendirilen ürün ve belgeleri; benzersiz tanımlanır</w:t>
            </w:r>
          </w:p>
        </w:tc>
        <w:tc>
          <w:tcPr/>
          <w:p>
            <w:pPr>
              <w:pStyle w:val="Compact"/>
            </w:pPr>
            <w:r>
              <w:t xml:space="preserve">Değerlendirme hedefi (</w:t>
            </w:r>
            <w:hyperlink r:id="rId20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, S0/S1)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</w:t>
            </w:r>
            <w:r>
              <w:t xml:space="preserve"> </w:t>
            </w:r>
            <w:r>
              <w:t xml:space="preserve">(Security Target)</w:t>
            </w:r>
          </w:p>
        </w:tc>
        <w:tc>
          <w:tcPr/>
          <w:p>
            <w:pPr>
              <w:pStyle w:val="Compact"/>
            </w:pPr>
            <w:r>
              <w:t xml:space="preserve">Ürüne özgü güvenlik hedefi belgesi: tehditler, varsayımlar, güvenlik amaçları, gereksinimler</w:t>
            </w:r>
          </w:p>
        </w:tc>
        <w:tc>
          <w:tcPr/>
          <w:p>
            <w:pPr>
              <w:pStyle w:val="Compact"/>
            </w:pPr>
            <w:r>
              <w:t xml:space="preserve">Güvenlik kılavuzunuz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PP</w:t>
            </w:r>
            <w:r>
              <w:t xml:space="preserve"> </w:t>
            </w:r>
            <w:r>
              <w:t xml:space="preserve">(Protection Profile)</w:t>
            </w:r>
          </w:p>
        </w:tc>
        <w:tc>
          <w:tcPr/>
          <w:p>
            <w:pPr>
              <w:pStyle w:val="Compact"/>
            </w:pPr>
            <w:r>
              <w:t xml:space="preserve">Bir ürün sınıfı için (ör. mobil cihaz, güvenlik duvarı) ortak gereksinim seti; ürünler buna uyduğunu iddia eder</w:t>
            </w:r>
          </w:p>
        </w:tc>
        <w:tc>
          <w:tcPr/>
          <w:p>
            <w:pPr>
              <w:pStyle w:val="Compact"/>
            </w:pPr>
            <w:r>
              <w:t xml:space="preserve">Dersin gereksinim aileleri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SFR</w:t>
            </w:r>
            <w:r>
              <w:t xml:space="preserve"> </w:t>
            </w:r>
            <w:r>
              <w:t xml:space="preserve">(Security Functional Requirement)</w:t>
            </w:r>
          </w:p>
        </w:tc>
        <w:tc>
          <w:tcPr/>
          <w:p>
            <w:pPr>
              <w:pStyle w:val="Compact"/>
            </w:pPr>
            <w:r>
              <w:t xml:space="preserve">İşlevsel güvenlik gereksinimleri; standart bir katalogdan seçilir (ör. FCS kriptografik destek, FDP kullanıcı verisi koruma, FIA kimlik doğrulama)</w:t>
            </w:r>
          </w:p>
        </w:tc>
        <w:tc>
          <w:tcPr/>
          <w:p>
            <w:pPr>
              <w:pStyle w:val="Compact"/>
            </w:pPr>
            <w:r>
              <w:t xml:space="preserve">İşlevsel gereksinimler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</w:t>
            </w:r>
            <w:r>
              <w:t xml:space="preserve"> </w:t>
            </w:r>
            <w:r>
              <w:t xml:space="preserve">(Security Assurance Requirement)</w:t>
            </w:r>
          </w:p>
        </w:tc>
        <w:tc>
          <w:tcPr/>
          <w:p>
            <w:pPr>
              <w:pStyle w:val="Compact"/>
            </w:pPr>
            <w:r>
              <w:t xml:space="preserve">Güvence gereksinimleri (ör. ADV geliştirme, ATE test, AVA zafiyet değerlendirmesi)</w:t>
            </w:r>
          </w:p>
        </w:tc>
        <w:tc>
          <w:tcPr/>
          <w:p>
            <w:pPr>
              <w:pStyle w:val="Compact"/>
            </w:pPr>
            <w:r>
              <w:t xml:space="preserve">Güvence gereksinimleri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EAL</w:t>
            </w:r>
            <w:r>
              <w:t xml:space="preserve"> </w:t>
            </w:r>
            <w:r>
              <w:t xml:space="preserve">(Evaluation Assurance Level)</w:t>
            </w:r>
          </w:p>
        </w:tc>
        <w:tc>
          <w:tcPr/>
          <w:p>
            <w:pPr>
              <w:pStyle w:val="Compact"/>
            </w:pPr>
            <w:r>
              <w:t xml:space="preserve">Önceden tanımlanmış SAR paketleri: EAL1’den EAL7’ye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79"/>
    <w:bookmarkStart w:id="80" w:name="eal-düzeyleri"/>
    <w:p>
      <w:pPr>
        <w:pStyle w:val="Heading3"/>
      </w:pPr>
      <w:r>
        <w:t xml:space="preserve">EAL düzeyleri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Düzey</w:t>
            </w:r>
          </w:p>
        </w:tc>
        <w:tc>
          <w:tcPr/>
          <w:p>
            <w:pPr>
              <w:pStyle w:val="Compact"/>
            </w:pPr>
            <w:r>
              <w:t xml:space="preserve">Adı</w:t>
            </w:r>
          </w:p>
        </w:tc>
        <w:tc>
          <w:tcPr/>
          <w:p>
            <w:pPr>
              <w:pStyle w:val="Compact"/>
            </w:pPr>
            <w:r>
              <w:t xml:space="preserve">Tipik kullanım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EAL1</w:t>
            </w:r>
          </w:p>
        </w:tc>
        <w:tc>
          <w:tcPr/>
          <w:p>
            <w:pPr>
              <w:pStyle w:val="Compact"/>
            </w:pPr>
            <w:r>
              <w:t xml:space="preserve">İşlevsel olarak test edilmiş</w:t>
            </w:r>
          </w:p>
        </w:tc>
        <w:tc>
          <w:tcPr/>
          <w:p>
            <w:pPr>
              <w:pStyle w:val="Compact"/>
            </w:pPr>
            <w:r>
              <w:t xml:space="preserve">Tehdidin düşük olduğu durumlar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EAL2</w:t>
            </w:r>
          </w:p>
        </w:tc>
        <w:tc>
          <w:tcPr/>
          <w:p>
            <w:pPr>
              <w:pStyle w:val="Compact"/>
            </w:pPr>
            <w:r>
              <w:t xml:space="preserve">Yapısal olarak test edilmiş</w:t>
            </w:r>
          </w:p>
        </w:tc>
        <w:tc>
          <w:tcPr/>
          <w:p>
            <w:pPr>
              <w:pStyle w:val="Compact"/>
            </w:pPr>
            <w:r>
              <w:t xml:space="preserve">Temel güvence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EAL3</w:t>
            </w:r>
          </w:p>
        </w:tc>
        <w:tc>
          <w:tcPr/>
          <w:p>
            <w:pPr>
              <w:pStyle w:val="Compact"/>
            </w:pPr>
            <w:r>
              <w:t xml:space="preserve">Yöntemli test edilmiş ve denetlenmiş</w:t>
            </w:r>
          </w:p>
        </w:tc>
        <w:tc>
          <w:tcPr/>
          <w:p>
            <w:pPr>
              <w:pStyle w:val="Compact"/>
            </w:pPr>
            <w:r>
              <w:t xml:space="preserve">Orta düzey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EAL4</w:t>
            </w:r>
          </w:p>
        </w:tc>
        <w:tc>
          <w:tcPr/>
          <w:p>
            <w:pPr>
              <w:pStyle w:val="Compact"/>
            </w:pPr>
            <w:r>
              <w:t xml:space="preserve">Yöntemli tasarlanmış, test edilmiş ve gözden geçirilmiş</w:t>
            </w:r>
          </w:p>
        </w:tc>
        <w:tc>
          <w:tcPr/>
          <w:p>
            <w:pPr>
              <w:pStyle w:val="Compact"/>
            </w:pPr>
            <w:r>
              <w:t xml:space="preserve">Ticari ürünlerde en yaygın üst düzey (işletim sistemleri, ağ cihazları)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EAL5</w:t>
            </w:r>
          </w:p>
        </w:tc>
        <w:tc>
          <w:tcPr/>
          <w:p>
            <w:pPr>
              <w:pStyle w:val="Compact"/>
            </w:pPr>
            <w:r>
              <w:t xml:space="preserve">Yarı biçimsel tasarlanmış ve test edilmiş</w:t>
            </w:r>
          </w:p>
        </w:tc>
        <w:tc>
          <w:tcPr/>
          <w:p>
            <w:pPr>
              <w:pStyle w:val="Compact"/>
            </w:pPr>
            <w:r>
              <w:t xml:space="preserve">Akıllı kartlar ve güvenli elemanlar (çoğu zaman EAL5+ / EAL6+)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EAL6</w:t>
            </w:r>
          </w:p>
        </w:tc>
        <w:tc>
          <w:tcPr/>
          <w:p>
            <w:pPr>
              <w:pStyle w:val="Compact"/>
            </w:pPr>
            <w:r>
              <w:t xml:space="preserve">Yarı biçimsel doğrulanmış tasarım</w:t>
            </w:r>
          </w:p>
        </w:tc>
        <w:tc>
          <w:tcPr/>
          <w:p>
            <w:pPr>
              <w:pStyle w:val="Compact"/>
            </w:pPr>
            <w:r>
              <w:t xml:space="preserve">Yüksek riskli ortamlar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EAL7</w:t>
            </w:r>
          </w:p>
        </w:tc>
        <w:tc>
          <w:tcPr/>
          <w:p>
            <w:pPr>
              <w:pStyle w:val="Compact"/>
            </w:pPr>
            <w:r>
              <w:t xml:space="preserve">Biçimsel doğrulanmış tasarım</w:t>
            </w:r>
          </w:p>
        </w:tc>
        <w:tc>
          <w:tcPr/>
          <w:p>
            <w:pPr>
              <w:pStyle w:val="Compact"/>
            </w:pPr>
            <w:r>
              <w:t xml:space="preserve">Çok yüksek riskli, küçük sistemler</w:t>
            </w:r>
          </w:p>
        </w:tc>
      </w:tr>
    </w:tbl>
    <w:p>
      <w:pPr>
        <w:pStyle w:val="BodyText"/>
      </w:pPr>
      <w:r>
        <w:t xml:space="preserve">EAL yüksekliği ürünün</w:t>
      </w:r>
      <w:r>
        <w:t xml:space="preserve"> </w:t>
      </w:r>
      <w:r>
        <w:t xml:space="preserve">“daha güvenli”</w:t>
      </w:r>
      <w:r>
        <w:t xml:space="preserve"> </w:t>
      </w:r>
      <w:r>
        <w:t xml:space="preserve">olduğu anlamına gelmez;</w:t>
      </w:r>
      <w:r>
        <w:t xml:space="preserve"> </w:t>
      </w:r>
      <w:r>
        <w:rPr>
          <w:b/>
          <w:bCs/>
        </w:rPr>
        <w:t xml:space="preserve">değerlendirmenin daha derin</w:t>
      </w:r>
      <w:r>
        <w:t xml:space="preserve"> </w:t>
      </w:r>
      <w:r>
        <w:t xml:space="preserve">yapıldığı anlamına gelir.</w:t>
      </w:r>
      <w:r>
        <w:t xml:space="preserve"> </w:t>
      </w:r>
      <w:r>
        <w:t xml:space="preserve">EAL4 bir ürün, EAL2 bir üründen daha güvensiz olabilir; önemli olan ST’deki güvenlik amaçlarının ve tehditlerin</w:t>
      </w:r>
      <w:r>
        <w:t xml:space="preserve"> </w:t>
      </w:r>
      <w:r>
        <w:t xml:space="preserve">kapsamıdır.</w:t>
      </w:r>
      <w:r>
        <w:t xml:space="preserve"> </w:t>
      </w:r>
      <w:r>
        <w:t xml:space="preserve">“+”</w:t>
      </w:r>
      <w:r>
        <w:t xml:space="preserve"> </w:t>
      </w:r>
      <w:r>
        <w:t xml:space="preserve">işareti (EAL4+), pakete ek güvence bileşenleri eklendiğini gösterir; en sık eklenen, zafiyet</w:t>
      </w:r>
      <w:r>
        <w:t xml:space="preserve"> </w:t>
      </w:r>
      <w:r>
        <w:t xml:space="preserve">değerlendirmesinin derinliğini artıran bileşendir.</w:t>
      </w:r>
    </w:p>
    <w:bookmarkEnd w:id="80"/>
    <w:bookmarkStart w:id="81" w:name="X810867a496dc52dc9bc332dd9ca6055c2a78499"/>
    <w:p>
      <w:pPr>
        <w:pStyle w:val="Heading3"/>
      </w:pPr>
      <w:r>
        <w:t xml:space="preserve">Zafiyet değerlendirmesi ve saldırı potansiyeli</w:t>
      </w:r>
    </w:p>
    <w:p>
      <w:pPr>
        <w:pStyle w:val="FirstParagraph"/>
      </w:pPr>
      <w:r>
        <w:t xml:space="preserve">CC’nin zafiyet değerlendirmesi bileşeni (AVA_VAN), ürünün hangi</w:t>
      </w:r>
      <w:r>
        <w:t xml:space="preserve"> </w:t>
      </w:r>
      <w:r>
        <w:rPr>
          <w:b/>
          <w:bCs/>
        </w:rPr>
        <w:t xml:space="preserve">saldırı potansiyeline</w:t>
      </w:r>
      <w:r>
        <w:t xml:space="preserve"> </w:t>
      </w:r>
      <w:r>
        <w:t xml:space="preserve">sahip bir saldırgana karşı</w:t>
      </w:r>
      <w:r>
        <w:t xml:space="preserve"> </w:t>
      </w:r>
      <w:r>
        <w:t xml:space="preserve">dayanması gerektiğini belirler: temel (Basic), gelişmiş temel (Enhanced-Basic), orta (Moderate) ve yüksek (High).</w:t>
      </w:r>
      <w:r>
        <w:t xml:space="preserve"> </w:t>
      </w:r>
      <w:r>
        <w:t xml:space="preserve">Saldırı potansiyeli CEM’de beş etkenle puanlanır:</w:t>
      </w:r>
      <w:r>
        <w:t xml:space="preserve"> </w:t>
      </w:r>
      <w:r>
        <w:rPr>
          <w:b/>
          <w:bCs/>
        </w:rPr>
        <w:t xml:space="preserve">geçen süre</w:t>
      </w:r>
      <w:r>
        <w:t xml:space="preserve">,</w:t>
      </w:r>
      <w:r>
        <w:t xml:space="preserve"> </w:t>
      </w:r>
      <w:r>
        <w:rPr>
          <w:b/>
          <w:bCs/>
        </w:rPr>
        <w:t xml:space="preserve">uzmanlık</w:t>
      </w:r>
      <w:r>
        <w:t xml:space="preserve">,</w:t>
      </w:r>
      <w:r>
        <w:t xml:space="preserve"> </w:t>
      </w:r>
      <w:r>
        <w:rPr>
          <w:b/>
          <w:bCs/>
        </w:rPr>
        <w:t xml:space="preserve">ürün hakkında bilgi</w:t>
      </w:r>
      <w:r>
        <w:t xml:space="preserve">,</w:t>
      </w:r>
      <w:r>
        <w:t xml:space="preserve"> </w:t>
      </w:r>
      <w:r>
        <w:rPr>
          <w:b/>
          <w:bCs/>
        </w:rPr>
        <w:t xml:space="preserve">fırsat penceresi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ekipman</w:t>
      </w:r>
      <w:r>
        <w:t xml:space="preserve">. Puanların toplamı, başarılı bir saldırının hangi potansiyel düzeyini gerektirdiğini gösterir; ürün, ST’de</w:t>
      </w:r>
      <w:r>
        <w:t xml:space="preserve"> </w:t>
      </w:r>
      <w:r>
        <w:t xml:space="preserve">iddia ettiği düzeyin altındaki saldırganlara karşı dayanmalıdır. Ödeme ürünlerinin değerlendirmelerinde de aynı fikrin</w:t>
      </w:r>
      <w:r>
        <w:t xml:space="preserve"> </w:t>
      </w:r>
      <w:r>
        <w:t xml:space="preserve">uyarlanmış biçimleri kullanılır.</w:t>
      </w:r>
    </w:p>
    <w:bookmarkEnd w:id="81"/>
    <w:bookmarkStart w:id="82" w:name="Xbce02612f6cc4a8f26b22b6e677adf33018a29b"/>
    <w:p>
      <w:pPr>
        <w:pStyle w:val="Heading3"/>
      </w:pPr>
      <w:r>
        <w:t xml:space="preserve">İşlenmiş örnek: projeniz için bir ST iskeleti doldurmak</w:t>
      </w:r>
    </w:p>
    <w:p>
      <w:pPr>
        <w:pStyle w:val="FirstParagraph"/>
      </w:pPr>
      <w:r>
        <w:t xml:space="preserve">Bir güvenlik hedefi (ST) baştan yazmak korkutucu görünebilir; aslında dönem boyunca topladığınız belgelerin</w:t>
      </w:r>
      <w:r>
        <w:t xml:space="preserve"> </w:t>
      </w:r>
      <w:r>
        <w:t xml:space="preserve">yeniden düzenlenmesidir. Aşağıda örnek bir mobil ödeme bileşeni için üç adımda dolduruyoruz.</w:t>
      </w:r>
    </w:p>
    <w:p>
      <w:pPr>
        <w:pStyle w:val="BodyText"/>
      </w:pPr>
      <w:r>
        <w:rPr>
          <w:b/>
          <w:bCs/>
        </w:rPr>
        <w:t xml:space="preserve">Adım 1 — TOE’yi tanımlayın (neyi değerlendiriyoruz, neyi değerlendirmiyoruz).</w:t>
      </w:r>
    </w:p>
    <w:p>
      <w:pPr>
        <w:pStyle w:val="BlockText"/>
      </w:pPr>
      <w:r>
        <w:t xml:space="preserve">TOE:</w:t>
      </w:r>
      <w:r>
        <w:t xml:space="preserve"> </w:t>
      </w:r>
      <w:r>
        <w:t xml:space="preserve">“CEN429-Pay”</w:t>
      </w:r>
      <w:r>
        <w:t xml:space="preserve"> </w:t>
      </w:r>
      <w:r>
        <w:t xml:space="preserve">kütüphanesi, sürüm 1.0, yalnız Android ARM64 derlemesi.</w:t>
      </w:r>
      <w:r>
        <w:t xml:space="preserve"> </w:t>
      </w:r>
      <w:r>
        <w:rPr>
          <w:b/>
          <w:bCs/>
        </w:rPr>
        <w:t xml:space="preserve">Kapsam dışı:</w:t>
      </w:r>
      <w:r>
        <w:t xml:space="preserve"> </w:t>
      </w:r>
      <w:r>
        <w:t xml:space="preserve">üst uygulamanın</w:t>
      </w:r>
      <w:r>
        <w:t xml:space="preserve"> </w:t>
      </w:r>
      <w:r>
        <w:t xml:space="preserve">kullanıcı arayüzü, sunucu tarafı bileşenler, işletim sistemi çekirdeği.</w:t>
      </w:r>
    </w:p>
    <w:p>
      <w:pPr>
        <w:pStyle w:val="FirstParagraph"/>
      </w:pPr>
      <w:r>
        <w:t xml:space="preserve">TOE’yi tanımlarken kapsam dışını yazmak en az kapsamı yazmak kadar önemlidir — 3. bölümdeki</w:t>
      </w:r>
      <w:r>
        <w:t xml:space="preserve"> </w:t>
      </w:r>
      <w:r>
        <w:t xml:space="preserve">“devredilen</w:t>
      </w:r>
      <w:r>
        <w:t xml:space="preserve"> </w:t>
      </w:r>
      <w:r>
        <w:t xml:space="preserve">gereksinimler”</w:t>
      </w:r>
      <w:r>
        <w:t xml:space="preserve"> </w:t>
      </w:r>
      <w:r>
        <w:t xml:space="preserve">fikriyle doğrudan bağlantılıdır: kapsam dışı bırakılan her şey, ST’de</w:t>
      </w:r>
      <w:r>
        <w:t xml:space="preserve"> </w:t>
      </w:r>
      <w:r>
        <w:t xml:space="preserve">“varsayım”</w:t>
      </w:r>
      <w:r>
        <w:t xml:space="preserve"> </w:t>
      </w:r>
      <w:r>
        <w:t xml:space="preserve">olarak yeniden</w:t>
      </w:r>
      <w:r>
        <w:t xml:space="preserve"> </w:t>
      </w:r>
      <w:r>
        <w:t xml:space="preserve">karşımıza çıkar.</w:t>
      </w:r>
    </w:p>
    <w:p>
      <w:pPr>
        <w:pStyle w:val="BodyText"/>
      </w:pPr>
      <w:r>
        <w:rPr>
          <w:b/>
          <w:bCs/>
        </w:rPr>
        <w:t xml:space="preserve">Adım 2 — Tehditleri ve varsayımları listeleyin (1. hafta tehdit modelinden).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Kod</w:t>
            </w:r>
          </w:p>
        </w:tc>
        <w:tc>
          <w:tcPr/>
          <w:p>
            <w:pPr>
              <w:pStyle w:val="Compact"/>
            </w:pPr>
            <w:r>
              <w:t xml:space="preserve">Tehdit/Varsayım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T.EAVESDROP</w:t>
            </w:r>
          </w:p>
        </w:tc>
        <w:tc>
          <w:tcPr/>
          <w:p>
            <w:pPr>
              <w:pStyle w:val="Compact"/>
            </w:pPr>
            <w:r>
              <w:t xml:space="preserve">Ağ üzerinde konumlanan saldırgan trafiği dinler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T.TAMPER</w:t>
            </w:r>
          </w:p>
        </w:tc>
        <w:tc>
          <w:tcPr/>
          <w:p>
            <w:pPr>
              <w:pStyle w:val="Compact"/>
            </w:pPr>
            <w:r>
              <w:t xml:space="preserve">Cihaza fiziksel erişimi olan saldırgan uygulama belleğini/dosyalarını değiştirir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A.PLATFORM</w:t>
            </w:r>
          </w:p>
        </w:tc>
        <w:tc>
          <w:tcPr/>
          <w:p>
            <w:pPr>
              <w:pStyle w:val="Compact"/>
            </w:pPr>
            <w:r>
              <w:t xml:space="preserve">İşletim sistemi uygulama yalıtımını doğru uygular (varsayım, kanıtlanmaz)</w:t>
            </w:r>
          </w:p>
        </w:tc>
      </w:tr>
    </w:tbl>
    <w:p>
      <w:pPr>
        <w:pStyle w:val="BodyText"/>
      </w:pPr>
      <w:r>
        <w:rPr>
          <w:b/>
          <w:bCs/>
        </w:rPr>
        <w:t xml:space="preserve">Adım 3 — Güvenlik amaçlarını ve karşılık gelen SFR ailelerini eşleyin.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</w:pPr>
            <w:r>
              <w:t xml:space="preserve">Güvenlik amacı</w:t>
            </w:r>
          </w:p>
        </w:tc>
        <w:tc>
          <w:tcPr/>
          <w:p>
            <w:pPr>
              <w:pStyle w:val="Compact"/>
            </w:pPr>
            <w:r>
              <w:t xml:space="preserve">SFR ailesi</w:t>
            </w:r>
          </w:p>
        </w:tc>
        <w:tc>
          <w:tcPr/>
          <w:p>
            <w:pPr>
              <w:pStyle w:val="Compact"/>
            </w:pPr>
            <w:r>
              <w:t xml:space="preserve">Dersteki gereksinim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T.EAVESDROP</w:t>
            </w:r>
          </w:p>
        </w:tc>
        <w:tc>
          <w:tcPr/>
          <w:p>
            <w:pPr>
              <w:pStyle w:val="Compact"/>
            </w:pPr>
            <w:r>
              <w:t xml:space="preserve">Aktarılan veri gizli ve bütünlüklü kalmalı</w:t>
            </w:r>
          </w:p>
        </w:tc>
        <w:tc>
          <w:tcPr/>
          <w:p>
            <w:pPr>
              <w:pStyle w:val="Compact"/>
            </w:pPr>
            <w:r>
              <w:t xml:space="preserve">FCS (kriptografik destek), FTP (güvenilir kanal)</w:t>
            </w:r>
          </w:p>
        </w:tc>
        <w:tc>
          <w:tcPr/>
          <w:p>
            <w:pPr>
              <w:pStyle w:val="Compact"/>
            </w:pPr>
            <w:r>
              <w:t xml:space="preserve">CEN429-DT-01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T.TAMPER</w:t>
            </w:r>
          </w:p>
        </w:tc>
        <w:tc>
          <w:tcPr/>
          <w:p>
            <w:pPr>
              <w:pStyle w:val="Compact"/>
            </w:pPr>
            <w:r>
              <w:t xml:space="preserve">Uygulama kendi bütünlüğünü denetlemeli</w:t>
            </w:r>
          </w:p>
        </w:tc>
        <w:tc>
          <w:tcPr/>
          <w:p>
            <w:pPr>
              <w:pStyle w:val="Compact"/>
            </w:pPr>
            <w:r>
              <w:t xml:space="preserve">FPT (TSF koruması)</w:t>
            </w:r>
          </w:p>
        </w:tc>
        <w:tc>
          <w:tcPr/>
          <w:p>
            <w:pPr>
              <w:pStyle w:val="Compact"/>
            </w:pPr>
            <w:r>
              <w:t xml:space="preserve">CEN429-AP-04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Kullanıcı/sunucu kimliği doğrulanmalı</w:t>
            </w:r>
          </w:p>
        </w:tc>
        <w:tc>
          <w:tcPr/>
          <w:p>
            <w:pPr>
              <w:pStyle w:val="Compact"/>
            </w:pPr>
            <w:r>
              <w:t xml:space="preserve">FIA (kimlik doğrulama)</w:t>
            </w:r>
          </w:p>
        </w:tc>
        <w:tc>
          <w:tcPr/>
          <w:p>
            <w:pPr>
              <w:pStyle w:val="Compact"/>
            </w:pPr>
            <w:r>
              <w:t xml:space="preserve">CEN429-ID-02</w:t>
            </w:r>
          </w:p>
        </w:tc>
      </w:tr>
    </w:tbl>
    <w:p>
      <w:pPr>
        <w:pStyle w:val="BodyText"/>
      </w:pPr>
      <w:r>
        <w:t xml:space="preserve">Bu tablo, ST’nin kalbidir: her satır</w:t>
      </w:r>
      <w:r>
        <w:t xml:space="preserve"> </w:t>
      </w:r>
      <w:r>
        <w:t xml:space="preserve">“neden bu gereksinim var”</w:t>
      </w:r>
      <w:r>
        <w:t xml:space="preserve"> </w:t>
      </w:r>
      <w:r>
        <w:t xml:space="preserve">(tehdit) ile</w:t>
      </w:r>
      <w:r>
        <w:t xml:space="preserve"> </w:t>
      </w:r>
      <w:r>
        <w:t xml:space="preserve">“hangi kanıt istenir”</w:t>
      </w:r>
      <w:r>
        <w:t xml:space="preserve"> </w:t>
      </w:r>
      <w:r>
        <w:t xml:space="preserve">(SFR ailesi,</w:t>
      </w:r>
      <w:r>
        <w:t xml:space="preserve"> </w:t>
      </w:r>
      <w:r>
        <w:t xml:space="preserve">sonra SAR ile test edilir) arasındaki köprüdür. Hedef EAL’i seçmek son adımdır: bu proje için ekip</w:t>
      </w:r>
      <w:r>
        <w:t xml:space="preserve"> </w:t>
      </w:r>
      <w:r>
        <w:t xml:space="preserve">“ticari</w:t>
      </w:r>
      <w:r>
        <w:t xml:space="preserve"> </w:t>
      </w:r>
      <w:r>
        <w:t xml:space="preserve">ürünlerde en yaygın üst düzey”</w:t>
      </w:r>
      <w:r>
        <w:t xml:space="preserve"> </w:t>
      </w:r>
      <w:r>
        <w:t xml:space="preserve">olan EAL4 benzeri bir güvence derinliğini</w:t>
      </w:r>
      <w:r>
        <w:t xml:space="preserve"> </w:t>
      </w:r>
      <w:r>
        <w:rPr>
          <w:b/>
          <w:bCs/>
        </w:rPr>
        <w:t xml:space="preserve">hedef olarak</w:t>
      </w:r>
      <w:r>
        <w:t xml:space="preserve"> </w:t>
      </w:r>
      <w:r>
        <w:t xml:space="preserve">seçebilir (gerçek bir CC</w:t>
      </w:r>
      <w:r>
        <w:t xml:space="preserve"> </w:t>
      </w:r>
      <w:r>
        <w:t xml:space="preserve">değerlendirmesi yaptırmadan, yalnız kendi iç disiplinini o seviyeye göre kurmak için).</w:t>
      </w:r>
    </w:p>
    <w:p>
      <w:pPr>
        <w:pStyle w:val="BlockText"/>
      </w:pPr>
      <w:r>
        <w:rPr>
          <w:b/>
          <w:bCs/>
        </w:rPr>
        <w:t xml:space="preserve">Sık hata: TOE sınırını belirsiz bırakmak</w:t>
      </w:r>
    </w:p>
    <w:p>
      <w:pPr>
        <w:pStyle w:val="BlockText"/>
      </w:pPr>
      <w:r>
        <w:t xml:space="preserve">“TOE = uygulamamız”</w:t>
      </w:r>
      <w:r>
        <w:t xml:space="preserve"> </w:t>
      </w:r>
      <w:r>
        <w:t xml:space="preserve">gibi bir tanım, değerlendiricinin</w:t>
      </w:r>
      <w:r>
        <w:t xml:space="preserve"> </w:t>
      </w:r>
      <w:r>
        <w:t xml:space="preserve">“uygulamanız neyi içeriyor, sunucu da dahil mi, üçüncü</w:t>
      </w:r>
      <w:r>
        <w:t xml:space="preserve"> </w:t>
      </w:r>
      <w:r>
        <w:t xml:space="preserve">taraf kütüphaneler de dahil mi?”</w:t>
      </w:r>
      <w:r>
        <w:t xml:space="preserve"> </w:t>
      </w:r>
      <w:r>
        <w:t xml:space="preserve">sorusunu açık bırakır. Sınır belirsizse iki takım aynı ST’yi okuyup farklı</w:t>
      </w:r>
      <w:r>
        <w:t xml:space="preserve"> </w:t>
      </w:r>
      <w:r>
        <w:t xml:space="preserve">kapsamlar anlayabilir; bu da değerlendirme sürecinin en baştan tıkanmasına yol açar.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TOE tanımı her zaman</w:t>
      </w:r>
      <w:r>
        <w:t xml:space="preserve"> </w:t>
      </w:r>
      <w:r>
        <w:rPr>
          <w:b/>
          <w:bCs/>
        </w:rPr>
        <w:t xml:space="preserve">hem içerdiklerini hem de açıkça dışarıda bıraktıklarını</w:t>
      </w:r>
      <w:r>
        <w:t xml:space="preserve"> </w:t>
      </w:r>
      <w:r>
        <w:t xml:space="preserve">listeler; mümkünse bir sınır</w:t>
      </w:r>
      <w:r>
        <w:t xml:space="preserve"> </w:t>
      </w:r>
      <w:r>
        <w:t xml:space="preserve">diyagramıyla (bu ürünün hangi bileşenleri kapsıyor, hangi arayüzlerden dışarıyla konuşuyor) desteklenir.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önce ST’deki her tehdidin en az bir güvenlik amacına, her amacın en az bir SFR’ye bağlandığını</w:t>
      </w:r>
      <w:r>
        <w:t xml:space="preserve"> </w:t>
      </w:r>
      <w:r>
        <w:t xml:space="preserve">kontrol eder (yukarıdaki tablodaki gibi bir eşleme ister). Bağlantısı olmayan bir tehdit ya da karşılığı olmayan</w:t>
      </w:r>
      <w:r>
        <w:t xml:space="preserve"> </w:t>
      </w:r>
      <w:r>
        <w:t xml:space="preserve">bir SFR, ilk sorulacak sorudur.</w:t>
      </w:r>
    </w:p>
    <w:bookmarkEnd w:id="82"/>
    <w:bookmarkStart w:id="83" w:name="X23efd8ce50d5c4bb7f31401601981d853b24b6e"/>
    <w:p>
      <w:pPr>
        <w:pStyle w:val="Heading3"/>
      </w:pPr>
      <w:r>
        <w:t xml:space="preserve">CC’nin kökeni: neden birden fazla ülke aynı standardı kullanıyor?</w:t>
      </w:r>
    </w:p>
    <w:p>
      <w:pPr>
        <w:pStyle w:val="FirstParagraph"/>
      </w:pPr>
      <w:r>
        <w:t xml:space="preserve">Ortak Kriterler’den önce ABD, Avrupa ve Kanada’nın kendi ayrı değerlendirme ölçütleri vardı (ABD’de Orange</w:t>
      </w:r>
      <w:r>
        <w:t xml:space="preserve"> </w:t>
      </w:r>
      <w:r>
        <w:t xml:space="preserve">Book/TCSEC, Avrupa’da ITSEC, Kanada’da CTCPEC). Her ülke kendi ölçütüne göre sertifika verdiği için, bir ülkede</w:t>
      </w:r>
      <w:r>
        <w:t xml:space="preserve"> </w:t>
      </w:r>
      <w:r>
        <w:t xml:space="preserve">sertifikalı bir ürün başka bir ülkede yeniden değerlendirilmek zorunda kalıyordu. Ortak Kriterler bu üç yaklaşımı</w:t>
      </w:r>
      <w:r>
        <w:t xml:space="preserve"> </w:t>
      </w:r>
      <w:r>
        <w:rPr>
          <w:b/>
          <w:bCs/>
        </w:rPr>
        <w:t xml:space="preserve">birleştirerek</w:t>
      </w:r>
      <w:r>
        <w:t xml:space="preserve"> </w:t>
      </w:r>
      <w:r>
        <w:t xml:space="preserve">tek bir uluslararası standart (ISO/IEC 15408) hâline getirdi; CCRA (Ortak Kriterleri Tanıma</w:t>
      </w:r>
      <w:r>
        <w:t xml:space="preserve"> </w:t>
      </w:r>
      <w:r>
        <w:t xml:space="preserve">Anlaşması) sayesinde bir ülkedeki sertifika, anlaşmaya taraf diğer ülkelerde tekrar değerlendirmeye gerek</w:t>
      </w:r>
      <w:r>
        <w:t xml:space="preserve"> </w:t>
      </w:r>
      <w:r>
        <w:t xml:space="preserve">kalmadan tanınır. Bu, tıpkı farklı ülkelerin farklı priz standartları yerine tek bir ortak standarda geçmesi</w:t>
      </w:r>
      <w:r>
        <w:t xml:space="preserve"> </w:t>
      </w:r>
      <w:r>
        <w:t xml:space="preserve">gibidir: uyumluluk maliyeti düşer, karşılaştırma kolaylaşır.</w:t>
      </w:r>
    </w:p>
    <w:bookmarkEnd w:id="83"/>
    <w:bookmarkStart w:id="84" w:name="X10a75ac3ed0375481f28f9f87a4e78f9e679c3f"/>
    <w:p>
      <w:pPr>
        <w:pStyle w:val="Heading3"/>
      </w:pPr>
      <w:r>
        <w:t xml:space="preserve">SFR’ler neden uydurulmaz, katalogdan seçilir</w:t>
      </w:r>
    </w:p>
    <w:p>
      <w:pPr>
        <w:pStyle w:val="FirstParagraph"/>
      </w:pPr>
      <w:r>
        <w:t xml:space="preserve">Ortak Kriterler’in ilgili bölümünde önceden tanımlanmış bir SFR kataloğu vardır (FCS, FDP, FIA, FAU, FMT, FPT,</w:t>
      </w:r>
      <w:r>
        <w:t xml:space="preserve"> </w:t>
      </w:r>
      <w:r>
        <w:t xml:space="preserve">FTP gibi aileler ve bunların alt bileşenleri). Bir ST yazarken yeni bir SFR</w:t>
      </w:r>
      <w:r>
        <w:t xml:space="preserve"> </w:t>
      </w:r>
      <w:r>
        <w:rPr>
          <w:b/>
          <w:bCs/>
        </w:rPr>
        <w:t xml:space="preserve">icat etmek</w:t>
      </w:r>
      <w:r>
        <w:t xml:space="preserve"> </w:t>
      </w:r>
      <w:r>
        <w:t xml:space="preserve">yerine bu katalogdan</w:t>
      </w:r>
      <w:r>
        <w:t xml:space="preserve"> </w:t>
      </w:r>
      <w:r>
        <w:t xml:space="preserve">seçim yapılır; katalogda tam karşılığı olmayan bir ihtiyaç varsa</w:t>
      </w:r>
      <w:r>
        <w:t xml:space="preserve"> </w:t>
      </w:r>
      <w:r>
        <w:t xml:space="preserve">“genişletilmiş bileşen”</w:t>
      </w:r>
      <w:r>
        <w:t xml:space="preserve"> </w:t>
      </w:r>
      <w:r>
        <w:t xml:space="preserve">olarak ayrıca tanımlanıp</w:t>
      </w:r>
      <w:r>
        <w:t xml:space="preserve"> </w:t>
      </w:r>
      <w:r>
        <w:t xml:space="preserve">gerekçelendirilir. Bunun nedeni tutarlılıktır: iki farklı ürünün ST’si aynı kataloğu kullanırsa, bir</w:t>
      </w:r>
      <w:r>
        <w:t xml:space="preserve"> </w:t>
      </w:r>
      <w:r>
        <w:t xml:space="preserve">değerlendirici ikisini karşılaştırabilir; her ürün kendi terminolojisini uydursaydı karşılaştırma imkânsız olurdu.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Bir ST’de kataloğa ait olmayan,</w:t>
      </w:r>
      <w:r>
        <w:t xml:space="preserve"> </w:t>
      </w:r>
      <w:r>
        <w:t xml:space="preserve">“uydurulmuş”</w:t>
      </w:r>
      <w:r>
        <w:t xml:space="preserve"> </w:t>
      </w:r>
      <w:r>
        <w:t xml:space="preserve">bir SFR görürse (ör. standart dışı, kataloğa uymayan bir kod),</w:t>
      </w:r>
      <w:r>
        <w:t xml:space="preserve"> </w:t>
      </w:r>
      <w:r>
        <w:t xml:space="preserve">değerlendirici bunun genişletilmiş bileşen olarak usulüne uygun tanımlanıp tanımlanmadığını (bağımlılıklar,</w:t>
      </w:r>
      <w:r>
        <w:t xml:space="preserve"> </w:t>
      </w:r>
      <w:r>
        <w:t xml:space="preserve">gerekçe, değerlendirme yöntemi) sorgular; usulsüz bir</w:t>
      </w:r>
      <w:r>
        <w:t xml:space="preserve"> </w:t>
      </w:r>
      <w:r>
        <w:t xml:space="preserve">“uydurma”</w:t>
      </w:r>
      <w:r>
        <w:t xml:space="preserve"> </w:t>
      </w:r>
      <w:r>
        <w:t xml:space="preserve">bileşen ST’yi geçersiz kılabilir.</w:t>
      </w:r>
    </w:p>
    <w:bookmarkEnd w:id="84"/>
    <w:bookmarkStart w:id="85" w:name="eal-seçimi-pratik-bir-karar-rehberi"/>
    <w:p>
      <w:pPr>
        <w:pStyle w:val="Heading3"/>
      </w:pPr>
      <w:r>
        <w:t xml:space="preserve">EAL seçimi: pratik bir karar rehberi</w:t>
      </w:r>
    </w:p>
    <w:p>
      <w:pPr>
        <w:pStyle w:val="FirstParagraph"/>
      </w:pPr>
      <w:r>
        <w:t xml:space="preserve">Öğrenciler sık sık</w:t>
      </w:r>
      <w:r>
        <w:t xml:space="preserve"> </w:t>
      </w:r>
      <w:r>
        <w:t xml:space="preserve">“projemiz için hangi EAL’i yazmalıyız?”</w:t>
      </w:r>
      <w:r>
        <w:t xml:space="preserve"> </w:t>
      </w:r>
      <w:r>
        <w:t xml:space="preserve">diye sorar. Gerçek bir CC sertifikasyonu</w:t>
      </w:r>
      <w:r>
        <w:t xml:space="preserve"> </w:t>
      </w:r>
      <w:r>
        <w:t xml:space="preserve">yaptırmayacaksanız bile (ki dönem projesi için yaptırmayacaksınız), EAL kavramını</w:t>
      </w:r>
      <w:r>
        <w:t xml:space="preserve"> </w:t>
      </w:r>
      <w:r>
        <w:rPr>
          <w:b/>
          <w:bCs/>
        </w:rPr>
        <w:t xml:space="preserve">iç disiplin hedefi</w:t>
      </w:r>
      <w:r>
        <w:t xml:space="preserve"> </w:t>
      </w:r>
      <w:r>
        <w:t xml:space="preserve">olarak</w:t>
      </w:r>
      <w:r>
        <w:t xml:space="preserve"> </w:t>
      </w:r>
      <w:r>
        <w:t xml:space="preserve">kullanmak faydalıdır: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Projenizin durumu</w:t>
            </w:r>
          </w:p>
        </w:tc>
        <w:tc>
          <w:tcPr/>
          <w:p>
            <w:pPr>
              <w:pStyle w:val="Compact"/>
            </w:pPr>
            <w:r>
              <w:t xml:space="preserve">Uygun hedef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Küçük, tek geliştiricili, ders projesi</w:t>
            </w:r>
          </w:p>
        </w:tc>
        <w:tc>
          <w:tcPr/>
          <w:p>
            <w:pPr>
              <w:pStyle w:val="Compact"/>
            </w:pPr>
            <w:r>
              <w:t xml:space="preserve">EAL1–EAL2 benzeri disiplin (işlevsel test + yapısal test)</w:t>
            </w:r>
          </w:p>
        </w:tc>
        <w:tc>
          <w:tcPr/>
          <w:p>
            <w:pPr>
              <w:pStyle w:val="Compact"/>
            </w:pPr>
            <w:r>
              <w:t xml:space="preserve">Kapsamlı belgeleme altyapısı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Takım projesi, kod incelemesi ve CI var</w:t>
            </w:r>
          </w:p>
        </w:tc>
        <w:tc>
          <w:tcPr/>
          <w:p>
            <w:pPr>
              <w:pStyle w:val="Compact"/>
            </w:pPr>
            <w:r>
              <w:t xml:space="preserve">EAL3–EAL4 benzeri disiplin (yöntemli tasarım, test, inceleme)</w:t>
            </w:r>
          </w:p>
        </w:tc>
        <w:tc>
          <w:tcPr/>
          <w:p>
            <w:pPr>
              <w:pStyle w:val="Compact"/>
            </w:pPr>
            <w:r>
              <w:t xml:space="preserve">Bu ders boyunca kurduğunuz süreçler (</w:t>
            </w:r>
            <w:hyperlink r:id="rId70">
              <w:r>
                <w:rPr>
                  <w:rStyle w:val="Hyperlink"/>
                </w:rPr>
                <w:t xml:space="preserve">6. hafta</w:t>
              </w:r>
            </w:hyperlink>
            <w:r>
              <w:t xml:space="preserve"> </w:t>
            </w:r>
            <w:r>
              <w:t xml:space="preserve">CI,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12. hafta</w:t>
              </w:r>
            </w:hyperlink>
            <w:r>
              <w:t xml:space="preserve"> </w:t>
            </w:r>
            <w:r>
              <w:t xml:space="preserve">inceleme) tam bu düzeye karşılık gelir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Ödeme/kimlik doğrulama gibi yüksek riskli bir bileşen</w:t>
            </w:r>
          </w:p>
        </w:tc>
        <w:tc>
          <w:tcPr/>
          <w:p>
            <w:pPr>
              <w:pStyle w:val="Compact"/>
            </w:pPr>
            <w:r>
              <w:t xml:space="preserve">EAL5+ benzeri disiplin (yarı biçimsel tasarım)</w:t>
            </w:r>
          </w:p>
        </w:tc>
        <w:tc>
          <w:tcPr/>
          <w:p>
            <w:pPr>
              <w:pStyle w:val="Compact"/>
            </w:pPr>
            <w:r>
              <w:t xml:space="preserve">Saha örneklerinde akıllı kart ve güvenli eleman ürünleri bu düzeyde değerlendirilir</w:t>
            </w:r>
          </w:p>
        </w:tc>
      </w:tr>
    </w:tbl>
    <w:p>
      <w:pPr>
        <w:pStyle w:val="BodyText"/>
      </w:pPr>
      <w:r>
        <w:t xml:space="preserve">Bu tablo bir</w:t>
      </w:r>
      <w:r>
        <w:t xml:space="preserve"> </w:t>
      </w:r>
      <w:r>
        <w:rPr>
          <w:b/>
          <w:bCs/>
        </w:rPr>
        <w:t xml:space="preserve">CC sertifikası</w:t>
      </w:r>
      <w:r>
        <w:t xml:space="preserve"> </w:t>
      </w:r>
      <w:r>
        <w:t xml:space="preserve">vaat etmez; yalnızca</w:t>
      </w:r>
      <w:r>
        <w:t xml:space="preserve"> </w:t>
      </w:r>
      <w:r>
        <w:t xml:space="preserve">“ne kadar titiz belgeleme ve test sürecine ihtiyacımız var”</w:t>
      </w:r>
      <w:r>
        <w:t xml:space="preserve"> </w:t>
      </w:r>
      <w:r>
        <w:t xml:space="preserve">sorusuna kaba bir kıyas sunar.</w:t>
      </w:r>
    </w:p>
    <w:bookmarkEnd w:id="85"/>
    <w:bookmarkStart w:id="86" w:name="pp-ile-styi-yeniden-kullanmak"/>
    <w:p>
      <w:pPr>
        <w:pStyle w:val="Heading3"/>
      </w:pPr>
      <w:r>
        <w:t xml:space="preserve">PP ile ST’yi yeniden kullanmak</w:t>
      </w:r>
    </w:p>
    <w:p>
      <w:pPr>
        <w:pStyle w:val="FirstParagraph"/>
      </w:pPr>
      <w:r>
        <w:t xml:space="preserve">Bir ürün sınıfı için PP zaten varsa (ör.</w:t>
      </w:r>
      <w:r>
        <w:t xml:space="preserve"> </w:t>
      </w:r>
      <w:r>
        <w:t xml:space="preserve">“mobil cihaz”</w:t>
      </w:r>
      <w:r>
        <w:t xml:space="preserve"> </w:t>
      </w:r>
      <w:r>
        <w:t xml:space="preserve">ya da</w:t>
      </w:r>
      <w:r>
        <w:t xml:space="preserve"> </w:t>
      </w:r>
      <w:r>
        <w:t xml:space="preserve">“güvenlik duvarı”</w:t>
      </w:r>
      <w:r>
        <w:t xml:space="preserve"> </w:t>
      </w:r>
      <w:r>
        <w:t xml:space="preserve">PP’leri), yeni bir ürün geliştiren</w:t>
      </w:r>
      <w:r>
        <w:t xml:space="preserve"> </w:t>
      </w:r>
      <w:r>
        <w:t xml:space="preserve">ekip ST’sini</w:t>
      </w:r>
      <w:r>
        <w:t xml:space="preserve"> </w:t>
      </w:r>
      <w:r>
        <w:rPr>
          <w:b/>
          <w:bCs/>
        </w:rPr>
        <w:t xml:space="preserve">sıfırdan yazmaz</w:t>
      </w:r>
      <w:r>
        <w:t xml:space="preserve">; PP’nin gereksinimlerini alır, kendi TOE’sine uyarlar ve</w:t>
      </w:r>
      <w:r>
        <w:t xml:space="preserve"> </w:t>
      </w:r>
      <w:r>
        <w:t xml:space="preserve">“bu PP’ye uyduğumuzu</w:t>
      </w:r>
      <w:r>
        <w:t xml:space="preserve"> </w:t>
      </w:r>
      <w:r>
        <w:t xml:space="preserve">iddia ediyoruz”</w:t>
      </w:r>
      <w:r>
        <w:t xml:space="preserve"> </w:t>
      </w:r>
      <w:r>
        <w:t xml:space="preserve">der. Bu, 8. bölümdeki dersin gereksinim ailelerinin mantığıyla aynıdır: PP bir</w:t>
      </w:r>
      <w:r>
        <w:t xml:space="preserve"> </w:t>
      </w:r>
      <w:r>
        <w:rPr>
          <w:b/>
          <w:bCs/>
        </w:rPr>
        <w:t xml:space="preserve">şablon</w:t>
      </w:r>
      <w:r>
        <w:t xml:space="preserve">, ST o</w:t>
      </w:r>
      <w:r>
        <w:t xml:space="preserve"> </w:t>
      </w:r>
      <w:r>
        <w:t xml:space="preserve">şablonun</w:t>
      </w:r>
      <w:r>
        <w:t xml:space="preserve"> </w:t>
      </w:r>
      <w:r>
        <w:rPr>
          <w:b/>
          <w:bCs/>
        </w:rPr>
        <w:t xml:space="preserve">belirli bir ürüne uygulanmış</w:t>
      </w:r>
      <w:r>
        <w:t xml:space="preserve"> </w:t>
      </w:r>
      <w:r>
        <w:t xml:space="preserve">hâlidir. Kendi projeniz için dersin gereksinim aileleri, gayrı resmî bir</w:t>
      </w:r>
      <w:r>
        <w:t xml:space="preserve"> </w:t>
      </w:r>
      <w:r>
        <w:t xml:space="preserve">“mini PP”</w:t>
      </w:r>
      <w:r>
        <w:t xml:space="preserve"> </w:t>
      </w:r>
      <w:r>
        <w:t xml:space="preserve">gibi düşünülebilir.</w:t>
      </w:r>
    </w:p>
    <w:bookmarkEnd w:id="86"/>
    <w:bookmarkStart w:id="87" w:name="X431a2ce93c8f920a13d21f2f8aa24abd9ab4669"/>
    <w:p>
      <w:pPr>
        <w:pStyle w:val="Heading3"/>
      </w:pPr>
      <w:r>
        <w:t xml:space="preserve">CC süreci ile 12. haftanın değerlendirme sürecini karşılaştırmak</w:t>
      </w:r>
    </w:p>
    <w:p>
      <w:pPr>
        <w:pStyle w:val="FirstParagraph"/>
      </w:pPr>
      <w:r>
        <w:t xml:space="preserve">Geçen hafta (12. hafta) gördüğünüz bağımsız değerlendirme adımları (belge incelemesi, kod incelemesi, test</w:t>
      </w:r>
      <w:r>
        <w:t xml:space="preserve"> </w:t>
      </w:r>
      <w:r>
        <w:t xml:space="preserve">tekrarı, zafiyet analizi) aslında CC’nin CEM’de tanımladığı değerlendirme faaliyetlerinin ders ölçeğine</w:t>
      </w:r>
      <w:r>
        <w:t xml:space="preserve"> </w:t>
      </w:r>
      <w:r>
        <w:t xml:space="preserve">indirgenmiş hâlidir: CC’de ADV (geliştirme) belgeleri incelenir, ATE (test) sonuçları bağımsız olarak</w:t>
      </w:r>
      <w:r>
        <w:t xml:space="preserve"> </w:t>
      </w:r>
      <w:r>
        <w:t xml:space="preserve">tekrarlanır, AVA (zafiyet değerlendirmesi) ile saldırı potansiyeli analiz edilir. Akredite bir laboratuvar</w:t>
      </w:r>
      <w:r>
        <w:t xml:space="preserve"> </w:t>
      </w:r>
      <w:r>
        <w:t xml:space="preserve">aylarca süren bu süreci, sizin geçen haftaki bir oturumluk değerlendirmeniz küçük ölçekte taklit eder — aynı</w:t>
      </w:r>
      <w:r>
        <w:t xml:space="preserve"> </w:t>
      </w:r>
      <w:r>
        <w:t xml:space="preserve">disiplin, farklı ölçek.</w:t>
      </w:r>
    </w:p>
    <w:p>
      <w:r>
        <w:pict>
          <v:rect style="width:0;height:1.5pt" o:hralign="center" o:hrstd="t" o:hr="t"/>
        </w:pict>
      </w:r>
    </w:p>
    <w:bookmarkEnd w:id="87"/>
    <w:bookmarkEnd w:id="88"/>
    <w:bookmarkStart w:id="100" w:name="Xf0ce3f3afa11408bb04e5c8c522160520f6f405"/>
    <w:p>
      <w:pPr>
        <w:pStyle w:val="Heading2"/>
      </w:pPr>
      <w:r>
        <w:t xml:space="preserve">5. FIPS 140-3: kriptografik modüllerin doğrulanması</w:t>
      </w:r>
    </w:p>
    <w:p>
      <w:pPr>
        <w:pStyle w:val="FirstParagraph"/>
      </w:pPr>
      <w:r>
        <w:rPr>
          <w:b/>
          <w:bCs/>
        </w:rPr>
        <w:t xml:space="preserve">FIPS 140-3</w:t>
      </w:r>
      <w:r>
        <w:t xml:space="preserve">, ABD NIST’in kriptografik modüller için güvenlik standardıdır; içeriği uluslararası ISO/IEC 19790 standardına</w:t>
      </w:r>
      <w:r>
        <w:t xml:space="preserve"> </w:t>
      </w:r>
      <w:r>
        <w:t xml:space="preserve">dayanır. Doğrulama, NIST ile Kanada’nın ortak yürüttüğü</w:t>
      </w:r>
      <w:r>
        <w:t xml:space="preserve"> </w:t>
      </w:r>
      <w:r>
        <w:rPr>
          <w:b/>
          <w:bCs/>
        </w:rPr>
        <w:t xml:space="preserve">Kriptografik Modül Doğrulama Programı</w:t>
      </w:r>
      <w:r>
        <w:t xml:space="preserve"> </w:t>
      </w:r>
      <w:r>
        <w:t xml:space="preserve">(CMVP) kapsamında,</w:t>
      </w:r>
      <w:r>
        <w:t xml:space="preserve"> </w:t>
      </w:r>
      <w:r>
        <w:t xml:space="preserve">akredite laboratuvarlarca yapılır. Kitabın Tarif 11.18’de andığı FIPS 140-1/140-2’nin yerini almıştır; FIPS 140-2</w:t>
      </w:r>
      <w:r>
        <w:t xml:space="preserve"> </w:t>
      </w:r>
      <w:r>
        <w:t xml:space="preserve">sertifikaları 2026 itibarıyla tarihsel listeye alınmaktadır.</w:t>
      </w:r>
    </w:p>
    <w:p>
      <w:pPr>
        <w:pStyle w:val="BodyText"/>
      </w:pPr>
      <w:r>
        <w:drawing>
          <wp:inline>
            <wp:extent cx="5759999" cy="3247304"/>
            <wp:effectExtent b="0" l="0" r="0" t="0"/>
            <wp:docPr descr="FIPS 140-3 güvence düzeyleri" title="" id="90" name="Picture"/>
            <a:graphic>
              <a:graphicData uri="http://schemas.openxmlformats.org/drawingml/2006/picture">
                <pic:pic>
                  <pic:nvPicPr>
                    <pic:cNvPr descr="h13-08-fips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247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2" w:name="güvenlik-düzeyleri"/>
    <w:p>
      <w:pPr>
        <w:pStyle w:val="Heading3"/>
      </w:pPr>
      <w:r>
        <w:t xml:space="preserve">Güvenlik düzeyleri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Düzey</w:t>
            </w:r>
          </w:p>
        </w:tc>
        <w:tc>
          <w:tcPr/>
          <w:p>
            <w:pPr>
              <w:pStyle w:val="Compact"/>
            </w:pPr>
            <w:r>
              <w:t xml:space="preserve">Öne çıkan gereksinim</w:t>
            </w:r>
          </w:p>
        </w:tc>
        <w:tc>
          <w:tcPr/>
          <w:p>
            <w:pPr>
              <w:pStyle w:val="Compact"/>
            </w:pPr>
            <w:r>
              <w:t xml:space="preserve">Tipik modül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Onaylı algoritmalar, üretim kalitesinde bileşenler; fiziksel koruma gerekmez</w:t>
            </w:r>
          </w:p>
        </w:tc>
        <w:tc>
          <w:tcPr/>
          <w:p>
            <w:pPr>
              <w:pStyle w:val="Compact"/>
            </w:pPr>
            <w:r>
              <w:t xml:space="preserve">Yazılım kripto kütüphaneleri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Kurcalama</w:t>
            </w:r>
            <w:r>
              <w:t xml:space="preserve"> </w:t>
            </w:r>
            <w:r>
              <w:rPr>
                <w:b/>
                <w:bCs/>
              </w:rPr>
              <w:t xml:space="preserve">izi</w:t>
            </w:r>
            <w:r>
              <w:t xml:space="preserve"> </w:t>
            </w:r>
            <w:r>
              <w:t xml:space="preserve">(mühür, kaplama), rol tabanlı kimlik doğrulama</w:t>
            </w:r>
          </w:p>
        </w:tc>
        <w:tc>
          <w:tcPr/>
          <w:p>
            <w:pPr>
              <w:pStyle w:val="Compact"/>
            </w:pPr>
            <w:r>
              <w:t xml:space="preserve">Güvenli belirteçler, bazı donanım modülleri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Kurcalamaya</w:t>
            </w:r>
            <w:r>
              <w:t xml:space="preserve"> </w:t>
            </w:r>
            <w:r>
              <w:rPr>
                <w:b/>
                <w:bCs/>
              </w:rPr>
              <w:t xml:space="preserve">direnç</w:t>
            </w:r>
            <w:r>
              <w:t xml:space="preserve"> </w:t>
            </w:r>
            <w:r>
              <w:t xml:space="preserve">ve yanıt (anahtarı silme), kimlik tabanlı kimlik doğrulama</w:t>
            </w:r>
          </w:p>
        </w:tc>
        <w:tc>
          <w:tcPr/>
          <w:p>
            <w:pPr>
              <w:pStyle w:val="Compact"/>
            </w:pPr>
            <w:r>
              <w:t xml:space="preserve">Ağa bağlı HSM’ler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Ortam koşullarındaki (gerilim, sıcaklık) saldırılara karşı tam koruma</w:t>
            </w:r>
          </w:p>
        </w:tc>
        <w:tc>
          <w:tcPr/>
          <w:p>
            <w:pPr>
              <w:pStyle w:val="Compact"/>
            </w:pPr>
            <w:r>
              <w:t xml:space="preserve">Fiziksel saldırının beklendiği ortamlar</w:t>
            </w:r>
          </w:p>
        </w:tc>
      </w:tr>
    </w:tbl>
    <w:bookmarkEnd w:id="92"/>
    <w:bookmarkStart w:id="93" w:name="Xee5150e90a8dd1e773a3e9c48e93d3fb4a121b8"/>
    <w:p>
      <w:pPr>
        <w:pStyle w:val="Heading3"/>
      </w:pPr>
      <w:r>
        <w:t xml:space="preserve">Bir modülün FIPS 140-3’te yapması gerekenler (özet)</w:t>
      </w:r>
    </w:p>
    <w:p>
      <w:pPr>
        <w:pStyle w:val="Compact"/>
        <w:numPr>
          <w:ilvl w:val="0"/>
          <w:numId w:val="1011"/>
        </w:numPr>
      </w:pPr>
      <w:r>
        <w:t xml:space="preserve">Yalnız</w:t>
      </w:r>
      <w:r>
        <w:t xml:space="preserve"> </w:t>
      </w:r>
      <w:r>
        <w:rPr>
          <w:b/>
          <w:bCs/>
        </w:rPr>
        <w:t xml:space="preserve">onaylı algoritmaları</w:t>
      </w:r>
      <w:r>
        <w:t xml:space="preserve"> </w:t>
      </w:r>
      <w:r>
        <w:t xml:space="preserve">(AES, SHA-2/3, HMAC, RSA, ECDSA, onaylı rastgele üreteçler; 2024’ten itibaren kuantum sonrası</w:t>
      </w:r>
      <w:r>
        <w:t xml:space="preserve"> </w:t>
      </w:r>
      <w:r>
        <w:t xml:space="preserve">algoritmalar)</w:t>
      </w:r>
      <w:r>
        <w:t xml:space="preserve"> </w:t>
      </w:r>
      <w:r>
        <w:t xml:space="preserve">“onaylı kip”</w:t>
      </w:r>
      <w:r>
        <w:t xml:space="preserve">te kullanmak; her algoritmanın ayrıca algoritma doğrulama programından (CAVP) sertifikası olması.</w:t>
      </w:r>
    </w:p>
    <w:p>
      <w:pPr>
        <w:pStyle w:val="Compact"/>
        <w:numPr>
          <w:ilvl w:val="0"/>
          <w:numId w:val="1011"/>
        </w:numPr>
      </w:pPr>
      <w:r>
        <w:t xml:space="preserve">Açılışta ve koşullu</w:t>
      </w:r>
      <w:r>
        <w:t xml:space="preserve"> </w:t>
      </w:r>
      <w:r>
        <w:rPr>
          <w:b/>
          <w:bCs/>
        </w:rPr>
        <w:t xml:space="preserve">öz testler</w:t>
      </w:r>
      <w:r>
        <w:t xml:space="preserve"> </w:t>
      </w:r>
      <w:r>
        <w:t xml:space="preserve">yapmak (bilinen cevap testleri, bütünlük denetimi); başarısızsa hata durumuna geçip</w:t>
      </w:r>
      <w:r>
        <w:t xml:space="preserve"> </w:t>
      </w:r>
      <w:r>
        <w:t xml:space="preserve">kripto hizmeti vermemek.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Roller ve hizmetler</w:t>
      </w:r>
      <w:r>
        <w:t xml:space="preserve"> </w:t>
      </w:r>
      <w:r>
        <w:t xml:space="preserve">tanımlamak (kullanıcı, yetkili); her hizmetin hangi kritik güvenlik parametresine (anahtar)</w:t>
      </w:r>
      <w:r>
        <w:t xml:space="preserve"> </w:t>
      </w:r>
      <w:r>
        <w:t xml:space="preserve">eriştiğini belgelemek.</w:t>
      </w:r>
    </w:p>
    <w:p>
      <w:pPr>
        <w:pStyle w:val="Compact"/>
        <w:numPr>
          <w:ilvl w:val="0"/>
          <w:numId w:val="1011"/>
        </w:numPr>
      </w:pPr>
      <w:r>
        <w:t xml:space="preserve">Kritik güvenlik parametrelerini güvenli üretmek, girip çıkarmak ve iş bitince</w:t>
      </w:r>
      <w:r>
        <w:t xml:space="preserve"> </w:t>
      </w:r>
      <w:r>
        <w:rPr>
          <w:b/>
          <w:bCs/>
        </w:rPr>
        <w:t xml:space="preserve">sıfırlamak</w:t>
      </w:r>
      <w:r>
        <w:t xml:space="preserve"> </w:t>
      </w:r>
      <w:r>
        <w:t xml:space="preserve">(zeroization).</w:t>
      </w:r>
    </w:p>
    <w:p>
      <w:pPr>
        <w:pStyle w:val="Compact"/>
        <w:numPr>
          <w:ilvl w:val="0"/>
          <w:numId w:val="1011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güvenlik politikası</w:t>
      </w:r>
      <w:r>
        <w:t xml:space="preserve"> </w:t>
      </w:r>
      <w:r>
        <w:t xml:space="preserve">belgesi yayımlamak.</w:t>
      </w:r>
    </w:p>
    <w:p>
      <w:pPr>
        <w:pStyle w:val="BlockText"/>
      </w:pPr>
      <w:r>
        <w:rPr>
          <w:b/>
          <w:bCs/>
        </w:rPr>
        <w:t xml:space="preserve">FIPS doğrulaması ne demek değildir?</w:t>
      </w:r>
    </w:p>
    <w:p>
      <w:pPr>
        <w:pStyle w:val="BlockText"/>
      </w:pPr>
      <w:r>
        <w:t xml:space="preserve">Bir uygulamanın</w:t>
      </w:r>
      <w:r>
        <w:t xml:space="preserve"> </w:t>
      </w:r>
      <w:r>
        <w:t xml:space="preserve">“FIPS doğrulanmış bir kütüphane kullanması”</w:t>
      </w:r>
      <w:r>
        <w:t xml:space="preserve">, uygulamanın kendisinin doğrulandığı anlamına gelmez.</w:t>
      </w:r>
      <w:r>
        <w:t xml:space="preserve"> </w:t>
      </w:r>
      <w:r>
        <w:t xml:space="preserve">Kütüphaneyi yanlış kullanmak (nonce tekrarı, anahtarı bellekte bırakmak, doğrulamayı kapatmak) 3. ve</w:t>
      </w:r>
      <w:r>
        <w:t xml:space="preserve"> </w:t>
      </w:r>
      <w:hyperlink r:id="rId51">
        <w:r>
          <w:rPr>
            <w:rStyle w:val="Hyperlink"/>
          </w:rPr>
          <w:t xml:space="preserve">10. haftalarda</w:t>
        </w:r>
      </w:hyperlink>
      <w:r>
        <w:t xml:space="preserve"> </w:t>
      </w:r>
      <w:r>
        <w:t xml:space="preserve">gördüğümüz bütün hataları yeniden getirir. Projenizde</w:t>
      </w:r>
      <w:r>
        <w:t xml:space="preserve"> </w:t>
      </w:r>
      <w:r>
        <w:t xml:space="preserve">“OpenSSL’in FIPS sağlayıcısını kullanıyoruz”</w:t>
      </w:r>
      <w:r>
        <w:t xml:space="preserve"> </w:t>
      </w:r>
      <w:r>
        <w:t xml:space="preserve">diyorsanız, bunun</w:t>
      </w:r>
      <w:r>
        <w:t xml:space="preserve"> </w:t>
      </w:r>
      <w:r>
        <w:t xml:space="preserve">hangi gereksinimi karşıladığını ve neyi karşılamadığını ayrıca yazın.</w:t>
      </w:r>
    </w:p>
    <w:bookmarkEnd w:id="93"/>
    <w:bookmarkStart w:id="94" w:name="X7101e93626dd520337cb74c488772a1fca5ccf2"/>
    <w:p>
      <w:pPr>
        <w:pStyle w:val="Heading3"/>
      </w:pPr>
      <w:r>
        <w:t xml:space="preserve">İşlenmiş örnek: bir modülü FIPS 140-3 düzey 1’e göre denetlemek</w:t>
      </w:r>
    </w:p>
    <w:p>
      <w:pPr>
        <w:pStyle w:val="FirstParagraph"/>
      </w:pPr>
      <w:r>
        <w:t xml:space="preserve">Yukarıdaki</w:t>
      </w:r>
      <w:r>
        <w:t xml:space="preserve"> </w:t>
      </w:r>
      <w:r>
        <w:t xml:space="preserve">“özet”</w:t>
      </w:r>
      <w:r>
        <w:t xml:space="preserve"> </w:t>
      </w:r>
      <w:r>
        <w:t xml:space="preserve">listesini gerçek (ama basitleştirilmiş) bir projeye uygulayalım. Diyelim ki projenizin kripto</w:t>
      </w:r>
      <w:r>
        <w:t xml:space="preserve"> </w:t>
      </w:r>
      <w:r>
        <w:t xml:space="preserve">katmanı şöyle: OpenSSL’in standart</w:t>
      </w:r>
      <w:r>
        <w:t xml:space="preserve"> </w:t>
      </w:r>
      <w:r>
        <w:rPr>
          <w:rStyle w:val="VerbatimChar"/>
        </w:rPr>
        <w:t xml:space="preserve">EVP</w:t>
      </w:r>
      <w:r>
        <w:t xml:space="preserve"> </w:t>
      </w:r>
      <w:r>
        <w:t xml:space="preserve">arayüzünü kullanıyor, AES-256-GCM ile şifreliyor, anahtarları</w:t>
      </w:r>
      <w:r>
        <w:t xml:space="preserve"> </w:t>
      </w:r>
      <w:r>
        <w:rPr>
          <w:rStyle w:val="VerbatimChar"/>
        </w:rPr>
        <w:t xml:space="preserve">getrandom()</w:t>
      </w:r>
      <w:r>
        <w:t xml:space="preserve">’dan üretiyor (</w:t>
      </w:r>
      <w:hyperlink r:id="rId41">
        <w:r>
          <w:rPr>
            <w:rStyle w:val="Hyperlink"/>
          </w:rPr>
          <w:t xml:space="preserve">3. hafta</w:t>
        </w:r>
      </w:hyperlink>
      <w:r>
        <w:t xml:space="preserve">), hata durumunda sessizce varsayılan bir anahtara düşüyor. Düzey 1</w:t>
      </w:r>
      <w:r>
        <w:t xml:space="preserve"> </w:t>
      </w:r>
      <w:r>
        <w:t xml:space="preserve">beklentilerini tek tek işaretleyelim: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Düzey 1 beklentisi</w:t>
            </w:r>
          </w:p>
        </w:tc>
        <w:tc>
          <w:tcPr/>
          <w:p>
            <w:pPr>
              <w:pStyle w:val="Compact"/>
            </w:pPr>
            <w:r>
              <w:t xml:space="preserve">Bu projede durum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Yalnız onaylı algoritmalar, onaylı kipte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Kısmen</w:t>
            </w:r>
          </w:p>
        </w:tc>
        <w:tc>
          <w:tcPr/>
          <w:p>
            <w:pPr>
              <w:pStyle w:val="Compact"/>
            </w:pPr>
            <w:r>
              <w:t xml:space="preserve">AES-GCM onaylı bir algoritma/kip, ama kullanılan OpenSSL derlemesinin CAVP sertifikası yoksa iddia edilemez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Açılış ve koşullu öz testler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Karşılanmadı</w:t>
            </w:r>
          </w:p>
        </w:tc>
        <w:tc>
          <w:tcPr/>
          <w:p>
            <w:pPr>
              <w:pStyle w:val="Compact"/>
            </w:pPr>
            <w:r>
              <w:t xml:space="preserve">Proje kendi öz testini çalıştırmıyor, yalnız kütüphaneye güveniyor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Roller ve hizmetler tanımlı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Karşılanmadı</w:t>
            </w:r>
          </w:p>
        </w:tc>
        <w:tc>
          <w:tcPr/>
          <w:p>
            <w:pPr>
              <w:pStyle w:val="Compact"/>
            </w:pPr>
            <w:r>
              <w:t xml:space="preserve">Kod herhangi bir rol ayrımı yapmıyor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Kritik parametrelerin güvenli girişi/çıkışı ve sıfırlanması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Karşılanmadı</w:t>
            </w:r>
          </w:p>
        </w:tc>
        <w:tc>
          <w:tcPr/>
          <w:p>
            <w:pPr>
              <w:pStyle w:val="Compact"/>
            </w:pPr>
            <w:r>
              <w:t xml:space="preserve">Hata durumunda</w:t>
            </w:r>
            <w:r>
              <w:t xml:space="preserve"> </w:t>
            </w:r>
            <w:r>
              <w:t xml:space="preserve">“varsayılan anahtara düşmek”</w:t>
            </w:r>
            <w:r>
              <w:t xml:space="preserve">, tam tersi bir davranış: sıfırlamak yerine öngörülebilir bir anahtar kullanmak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Güvenlik politikası belgesi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Karşılanmadı</w:t>
            </w:r>
          </w:p>
        </w:tc>
        <w:tc>
          <w:tcPr/>
          <w:p>
            <w:pPr>
              <w:pStyle w:val="Compact"/>
            </w:pPr>
            <w:r>
              <w:t xml:space="preserve">Böyle bir belge yok</w:t>
            </w:r>
          </w:p>
        </w:tc>
      </w:tr>
    </w:tbl>
    <w:p>
      <w:pPr>
        <w:pStyle w:val="BodyText"/>
      </w:pPr>
      <w:r>
        <w:t xml:space="preserve">Bu tablo, projenin FIPS 140-3 düzey 1’den bile</w:t>
      </w:r>
      <w:r>
        <w:t xml:space="preserve"> </w:t>
      </w:r>
      <w:r>
        <w:rPr>
          <w:b/>
          <w:bCs/>
        </w:rPr>
        <w:t xml:space="preserve">uzak</w:t>
      </w:r>
      <w:r>
        <w:t xml:space="preserve"> </w:t>
      </w:r>
      <w:r>
        <w:t xml:space="preserve">olduğunu, en kritik açığın</w:t>
      </w:r>
      <w:r>
        <w:t xml:space="preserve"> </w:t>
      </w:r>
      <w:r>
        <w:t xml:space="preserve">“hata durumunda sessizce</w:t>
      </w:r>
      <w:r>
        <w:t xml:space="preserve"> </w:t>
      </w:r>
      <w:r>
        <w:t xml:space="preserve">varsayılan anahtara düşmek”</w:t>
      </w:r>
      <w:r>
        <w:t xml:space="preserve"> </w:t>
      </w:r>
      <w:r>
        <w:t xml:space="preserve">olduğunu gösterir — bu, tam olarak sıfırlama (zeroization) ilkesinin</w:t>
      </w:r>
      <w:r>
        <w:t xml:space="preserve"> </w:t>
      </w:r>
      <w:r>
        <w:rPr>
          <w:b/>
          <w:bCs/>
        </w:rPr>
        <w:t xml:space="preserve">tersidir</w:t>
      </w:r>
      <w:r>
        <w:t xml:space="preserve"> </w:t>
      </w:r>
      <w:r>
        <w:t xml:space="preserve">ve</w:t>
      </w:r>
      <w:r>
        <w:t xml:space="preserve"> </w:t>
      </w:r>
      <w:r>
        <w:t xml:space="preserve">3. haftada gördüğümüz</w:t>
      </w:r>
      <w:r>
        <w:t xml:space="preserve"> </w:t>
      </w:r>
      <w:r>
        <w:t xml:space="preserve">“rastgele üreteç başarısız olursa dur, devam etme”</w:t>
      </w:r>
      <w:r>
        <w:t xml:space="preserve"> </w:t>
      </w:r>
      <w:r>
        <w:t xml:space="preserve">kuralının ihlalidir.</w:t>
      </w:r>
    </w:p>
    <w:p>
      <w:pPr>
        <w:pStyle w:val="BlockText"/>
      </w:pPr>
      <w:r>
        <w:rPr>
          <w:b/>
          <w:bCs/>
        </w:rPr>
        <w:t xml:space="preserve">Sık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‘FIPS onaylı algoritma listesindeyiz’</w:t>
      </w:r>
      <w:r>
        <w:rPr>
          <w:b/>
          <w:bCs/>
        </w:rPr>
        <w:t xml:space="preserve"> </w:t>
      </w:r>
      <w:r>
        <w:rPr>
          <w:b/>
          <w:bCs/>
        </w:rPr>
        <w:t xml:space="preserve">demek, sertifikasız</w:t>
      </w:r>
    </w:p>
    <w:p>
      <w:pPr>
        <w:pStyle w:val="BlockText"/>
      </w:pPr>
      <w:r>
        <w:t xml:space="preserve">AES ve SHA-2’nin FIPS onaylı algoritmalar</w:t>
      </w:r>
      <w:r>
        <w:t xml:space="preserve"> </w:t>
      </w:r>
      <w:r>
        <w:rPr>
          <w:b/>
          <w:bCs/>
        </w:rPr>
        <w:t xml:space="preserve">olması</w:t>
      </w:r>
      <w:r>
        <w:t xml:space="preserve">, sizin kullandığınız</w:t>
      </w:r>
      <w:r>
        <w:t xml:space="preserve"> </w:t>
      </w:r>
      <w:r>
        <w:rPr>
          <w:b/>
          <w:bCs/>
        </w:rPr>
        <w:t xml:space="preserve">derlemenin</w:t>
      </w:r>
      <w:r>
        <w:t xml:space="preserve"> </w:t>
      </w:r>
      <w:r>
        <w:t xml:space="preserve">doğrulandığı anlamına</w:t>
      </w:r>
      <w:r>
        <w:t xml:space="preserve"> </w:t>
      </w:r>
      <w:r>
        <w:t xml:space="preserve">gelmez. CMVP’de her modülün kendi sertifika numarası ve kapsamı vardır (hangi işletim sistemi, hangi derleyici,</w:t>
      </w:r>
      <w:r>
        <w:t xml:space="preserve"> </w:t>
      </w:r>
      <w:r>
        <w:t xml:space="preserve">hangi sürüm).</w:t>
      </w:r>
      <w:r>
        <w:t xml:space="preserve"> </w:t>
      </w:r>
      <w:r>
        <w:t xml:space="preserve">“AES kullanıyoruz, o yüzden FIPS’e uyuyoruz”</w:t>
      </w:r>
      <w:r>
        <w:t xml:space="preserve"> </w:t>
      </w:r>
      <w:r>
        <w:t xml:space="preserve">cümlesi, hangi somut sertifikaya dayandığı</w:t>
      </w:r>
      <w:r>
        <w:t xml:space="preserve"> </w:t>
      </w:r>
      <w:r>
        <w:t xml:space="preserve">sorulduğunda çöker.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FIPS iddiasının arkasında her zaman bir</w:t>
      </w:r>
      <w:r>
        <w:t xml:space="preserve"> </w:t>
      </w:r>
      <w:r>
        <w:rPr>
          <w:b/>
          <w:bCs/>
        </w:rPr>
        <w:t xml:space="preserve">CMVP sertifika numarası ve kapsamı</w:t>
      </w:r>
      <w:r>
        <w:t xml:space="preserve"> </w:t>
      </w:r>
      <w:r>
        <w:t xml:space="preserve">olmalı; yoksa iddiayı</w:t>
      </w:r>
      <w:r>
        <w:t xml:space="preserve"> </w:t>
      </w:r>
      <w:r>
        <w:t xml:space="preserve">“FIPS</w:t>
      </w:r>
      <w:r>
        <w:t xml:space="preserve"> </w:t>
      </w:r>
      <w:r>
        <w:t xml:space="preserve">onaylı algoritmalar kullanıyoruz (doğrulanmış modül değil)”</w:t>
      </w:r>
      <w:r>
        <w:t xml:space="preserve"> </w:t>
      </w:r>
      <w:r>
        <w:t xml:space="preserve">şeklinde dürüstçe daraltın.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önce kullanılan kripto kütüphanesinin sürümünü ve derleme bayraklarını CMVP’nin genel listesiyle</w:t>
      </w:r>
      <w:r>
        <w:t xml:space="preserve"> </w:t>
      </w:r>
      <w:r>
        <w:t xml:space="preserve">karşılaştırır; sonra kaynak kodda açılış öz testi çağrısı, hata durumunda durma davranışı ve anahtar sıfırlama</w:t>
      </w:r>
      <w:r>
        <w:t xml:space="preserve"> </w:t>
      </w:r>
      <w:r>
        <w:t xml:space="preserve">(bellek silme) çağrılarını arar. Bunlardan biri eksikse iddia geçersiz sayılır.</w:t>
      </w:r>
    </w:p>
    <w:bookmarkEnd w:id="94"/>
    <w:bookmarkStart w:id="95" w:name="fips-doğrulama-sürecinin-adımları-kabaca"/>
    <w:p>
      <w:pPr>
        <w:pStyle w:val="Heading3"/>
      </w:pPr>
      <w:r>
        <w:t xml:space="preserve">FIPS doğrulama sürecinin adımları (kabaca)</w:t>
      </w:r>
    </w:p>
    <w:p>
      <w:pPr>
        <w:pStyle w:val="FirstParagraph"/>
      </w:pPr>
      <w:r>
        <w:t xml:space="preserve">Bir kriptografik modülü FIPS 140-3’e göre doğrulatmak, tek seferlik bir onay değil, adımlı bir süreçtir: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Geliştirici</w:t>
      </w:r>
      <w:r>
        <w:t xml:space="preserve"> </w:t>
      </w:r>
      <w:r>
        <w:t xml:space="preserve">modülü onaylı algoritmalarla, güvenlik politikası belgesiyle birlikte hazırlar.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CAVP</w:t>
      </w:r>
      <w:r>
        <w:t xml:space="preserve"> </w:t>
      </w:r>
      <w:r>
        <w:t xml:space="preserve">(Cryptographic Algorithm Validation Program) her algoritmanın (AES, SHA-2, HMAC, RSA…)</w:t>
      </w:r>
      <w:r>
        <w:t xml:space="preserve"> </w:t>
      </w:r>
      <w:r>
        <w:rPr>
          <w:b/>
          <w:bCs/>
        </w:rPr>
        <w:t xml:space="preserve">ayrı ayrı</w:t>
      </w:r>
      <w:r>
        <w:t xml:space="preserve"> </w:t>
      </w:r>
      <w:r>
        <w:t xml:space="preserve">doğru uygulandığını test eder ve algoritma sertifikası verir.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Akredite laboratuvar</w:t>
      </w:r>
      <w:r>
        <w:t xml:space="preserve">, modülü FIPS 140-3’ün fiziksel, mantıksal ve süreç gereksinimlerine göre test eder.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CMVP</w:t>
      </w:r>
      <w:r>
        <w:t xml:space="preserve">, laboratuvarın raporunu inceler ve modül sertifikasını yayımlar; sertifika modülün</w:t>
      </w:r>
      <w:r>
        <w:t xml:space="preserve"> </w:t>
      </w:r>
      <w:r>
        <w:rPr>
          <w:b/>
          <w:bCs/>
        </w:rPr>
        <w:t xml:space="preserve">tam sürümünü ve</w:t>
      </w:r>
      <w:r>
        <w:rPr>
          <w:b/>
          <w:bCs/>
        </w:rPr>
        <w:t xml:space="preserve"> </w:t>
      </w:r>
      <w:r>
        <w:rPr>
          <w:b/>
          <w:bCs/>
        </w:rPr>
        <w:t xml:space="preserve">çalıştığı platformu</w:t>
      </w:r>
      <w:r>
        <w:t xml:space="preserve"> </w:t>
      </w:r>
      <w:r>
        <w:t xml:space="preserve">belirtir.</w:t>
      </w:r>
    </w:p>
    <w:p>
      <w:pPr>
        <w:pStyle w:val="Compact"/>
        <w:numPr>
          <w:ilvl w:val="0"/>
          <w:numId w:val="1012"/>
        </w:numPr>
      </w:pPr>
      <w:r>
        <w:t xml:space="preserve">Modül ya da platform değişirse (ör. yeni bir işletim sistemi sürümü), sertifika</w:t>
      </w:r>
      <w:r>
        <w:t xml:space="preserve"> </w:t>
      </w:r>
      <w:r>
        <w:rPr>
          <w:b/>
          <w:bCs/>
        </w:rPr>
        <w:t xml:space="preserve">yeniden doğrulama</w:t>
      </w:r>
      <w:r>
        <w:t xml:space="preserve"> </w:t>
      </w:r>
      <w:r>
        <w:t xml:space="preserve">gerektirebilir.</w:t>
      </w:r>
    </w:p>
    <w:p>
      <w:pPr>
        <w:pStyle w:val="FirstParagraph"/>
      </w:pPr>
      <w:r>
        <w:t xml:space="preserve">Bu adım sırası,</w:t>
      </w:r>
      <w:r>
        <w:t xml:space="preserve"> </w:t>
      </w:r>
      <w:r>
        <w:t xml:space="preserve">“AES kullanıyoruz”</w:t>
      </w:r>
      <w:r>
        <w:t xml:space="preserve"> </w:t>
      </w:r>
      <w:r>
        <w:t xml:space="preserve">cümlesinin FIPS iddiası için neden yetersiz olduğunu gösterir: 2. adım yalnız</w:t>
      </w:r>
      <w:r>
        <w:t xml:space="preserve"> </w:t>
      </w:r>
      <w:r>
        <w:t xml:space="preserve">algoritmayı, 3-4. adımlar ise</w:t>
      </w:r>
      <w:r>
        <w:t xml:space="preserve"> </w:t>
      </w:r>
      <w:r>
        <w:rPr>
          <w:b/>
          <w:bCs/>
        </w:rPr>
        <w:t xml:space="preserve">bütün modülü</w:t>
      </w:r>
      <w:r>
        <w:t xml:space="preserve"> </w:t>
      </w:r>
      <w:r>
        <w:t xml:space="preserve">(algoritma + öz testler + roller + sıfırlama) kapsar. Sertifika,</w:t>
      </w:r>
      <w:r>
        <w:t xml:space="preserve"> </w:t>
      </w:r>
      <w:r>
        <w:t xml:space="preserve">4. adım tamamlanmadan verilmez.</w:t>
      </w:r>
    </w:p>
    <w:bookmarkEnd w:id="95"/>
    <w:bookmarkStart w:id="96" w:name="bir-cmvp-sertifikasında-ne-yazar"/>
    <w:p>
      <w:pPr>
        <w:pStyle w:val="Heading3"/>
      </w:pPr>
      <w:r>
        <w:t xml:space="preserve">Bir CMVP sertifikasında ne yazar?</w:t>
      </w:r>
    </w:p>
    <w:p>
      <w:pPr>
        <w:pStyle w:val="FirstParagraph"/>
      </w:pPr>
      <w:r>
        <w:t xml:space="preserve">Gerçek bir CMVP sertifikası genel olarak şunları belirtir: modülün adı ve sürümü, hangi işletim sistemi/donanım</w:t>
      </w:r>
      <w:r>
        <w:t xml:space="preserve"> </w:t>
      </w:r>
      <w:r>
        <w:t xml:space="preserve">üzerinde test edildiği, hangi güvenlik düzeyinde doğrulandığı ve doğrulanan algoritmaların CAVP sertifika</w:t>
      </w:r>
      <w:r>
        <w:t xml:space="preserve"> </w:t>
      </w:r>
      <w:r>
        <w:t xml:space="preserve">numaraları. Bir proje</w:t>
      </w:r>
      <w:r>
        <w:t xml:space="preserve"> </w:t>
      </w:r>
      <w:r>
        <w:t xml:space="preserve">“FIPS doğrulanmış X kütüphanesini kullanıyoruz”</w:t>
      </w:r>
      <w:r>
        <w:t xml:space="preserve"> </w:t>
      </w:r>
      <w:r>
        <w:t xml:space="preserve">derken, aslında bu sertifikadaki</w:t>
      </w:r>
      <w:r>
        <w:t xml:space="preserve"> </w:t>
      </w:r>
      <w:r>
        <w:rPr>
          <w:b/>
          <w:bCs/>
        </w:rPr>
        <w:t xml:space="preserve">tam</w:t>
      </w:r>
      <w:r>
        <w:rPr>
          <w:b/>
          <w:bCs/>
        </w:rPr>
        <w:t xml:space="preserve"> </w:t>
      </w:r>
      <w:r>
        <w:rPr>
          <w:b/>
          <w:bCs/>
        </w:rPr>
        <w:t xml:space="preserve">sürüm ve platform eşleşmesinin</w:t>
      </w:r>
      <w:r>
        <w:t xml:space="preserve"> </w:t>
      </w:r>
      <w:r>
        <w:t xml:space="preserve">kendi ürünündeki kullanımla birebir aynı olduğunu kontrol etmelidir; sertifika</w:t>
      </w:r>
      <w:r>
        <w:t xml:space="preserve"> </w:t>
      </w:r>
      <w:r>
        <w:t xml:space="preserve">Linux x86-64 için verilmişse, aynı kütüphanenin Android ARM derlemesi</w:t>
      </w:r>
      <w:r>
        <w:t xml:space="preserve"> </w:t>
      </w:r>
      <w:r>
        <w:rPr>
          <w:b/>
          <w:bCs/>
        </w:rPr>
        <w:t xml:space="preserve">aynı sertifikayı</w:t>
      </w:r>
      <w:r>
        <w:t xml:space="preserve"> </w:t>
      </w:r>
      <w:r>
        <w:t xml:space="preserve">otomatik miras almaz.</w:t>
      </w:r>
    </w:p>
    <w:bookmarkEnd w:id="96"/>
    <w:bookmarkStart w:id="97" w:name="fips-düzeyleri-ile-cc-eali-karıştırmayın"/>
    <w:p>
      <w:pPr>
        <w:pStyle w:val="Heading3"/>
      </w:pPr>
      <w:r>
        <w:t xml:space="preserve">FIPS düzeyleri ile CC EAL’i karıştırmayın</w:t>
      </w:r>
    </w:p>
    <w:p>
      <w:pPr>
        <w:pStyle w:val="FirstParagraph"/>
      </w:pPr>
      <w:r>
        <w:t xml:space="preserve">Her ikisi de küçük sayılarla (1’den 4’e ya da 1’den 7’ye) ifade edildiği için öğrenciler bu iki ölçeği karıştırır: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FIPS 140-3 düzeyi (1–4)</w:t>
            </w:r>
          </w:p>
        </w:tc>
        <w:tc>
          <w:tcPr/>
          <w:p>
            <w:pPr>
              <w:pStyle w:val="Compact"/>
            </w:pPr>
            <w:r>
              <w:t xml:space="preserve">CC EAL (1–7)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Neyi ölçer?</w:t>
            </w:r>
          </w:p>
        </w:tc>
        <w:tc>
          <w:tcPr/>
          <w:p>
            <w:pPr>
              <w:pStyle w:val="Compact"/>
            </w:pPr>
            <w:r>
              <w:t xml:space="preserve">Bir</w:t>
            </w:r>
            <w:r>
              <w:t xml:space="preserve"> </w:t>
            </w:r>
            <w:r>
              <w:rPr>
                <w:b/>
                <w:bCs/>
              </w:rPr>
              <w:t xml:space="preserve">kriptografik modülün</w:t>
            </w:r>
            <w:r>
              <w:t xml:space="preserve"> </w:t>
            </w:r>
            <w:r>
              <w:t xml:space="preserve">fiziksel/mantıksal koruması</w:t>
            </w:r>
          </w:p>
        </w:tc>
        <w:tc>
          <w:tcPr/>
          <w:p>
            <w:pPr>
              <w:pStyle w:val="Compact"/>
            </w:pPr>
            <w:r>
              <w:t xml:space="preserve">Bir</w:t>
            </w:r>
            <w:r>
              <w:t xml:space="preserve"> </w:t>
            </w:r>
            <w:r>
              <w:rPr>
                <w:b/>
                <w:bCs/>
              </w:rPr>
              <w:t xml:space="preserve">ürünün bütününün</w:t>
            </w:r>
            <w:r>
              <w:t xml:space="preserve"> </w:t>
            </w:r>
            <w:r>
              <w:t xml:space="preserve">değerlendirme</w:t>
            </w:r>
            <w:r>
              <w:t xml:space="preserve"> </w:t>
            </w:r>
            <w:r>
              <w:rPr>
                <w:b/>
                <w:bCs/>
              </w:rPr>
              <w:t xml:space="preserve">derinliği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Yalnız kripto modülü</w:t>
            </w:r>
          </w:p>
        </w:tc>
        <w:tc>
          <w:tcPr/>
          <w:p>
            <w:pPr>
              <w:pStyle w:val="Compact"/>
            </w:pPr>
            <w:r>
              <w:t xml:space="preserve">Ürünün ST’de tanımladığı bütün TOE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Sayı artınca ne değişir?</w:t>
            </w:r>
          </w:p>
        </w:tc>
        <w:tc>
          <w:tcPr/>
          <w:p>
            <w:pPr>
              <w:pStyle w:val="Compact"/>
            </w:pPr>
            <w:r>
              <w:t xml:space="preserve">Daha fazla fiziksel saldırıya direnç</w:t>
            </w:r>
          </w:p>
        </w:tc>
        <w:tc>
          <w:tcPr/>
          <w:p>
            <w:pPr>
              <w:pStyle w:val="Compact"/>
            </w:pPr>
            <w:r>
              <w:t xml:space="preserve">Daha derin, daha titiz değerlendirme (daha</w:t>
            </w:r>
            <w:r>
              <w:t xml:space="preserve"> </w:t>
            </w:r>
            <w:r>
              <w:t xml:space="preserve">“güvenli”</w:t>
            </w:r>
            <w:r>
              <w:t xml:space="preserve"> </w:t>
            </w:r>
            <w:r>
              <w:t xml:space="preserve">değil)</w:t>
            </w:r>
          </w:p>
        </w:tc>
      </w:tr>
    </w:tbl>
    <w:p>
      <w:pPr>
        <w:pStyle w:val="BodyText"/>
      </w:pPr>
      <w:r>
        <w:t xml:space="preserve">Bir ürün aynı anda hem</w:t>
      </w:r>
      <w:r>
        <w:t xml:space="preserve"> </w:t>
      </w:r>
      <w:r>
        <w:t xml:space="preserve">“FIPS 140-3 düzey 2”</w:t>
      </w:r>
      <w:r>
        <w:t xml:space="preserve"> </w:t>
      </w:r>
      <w:r>
        <w:t xml:space="preserve">hem</w:t>
      </w:r>
      <w:r>
        <w:t xml:space="preserve"> </w:t>
      </w:r>
      <w:r>
        <w:t xml:space="preserve">“CC EAL4”</w:t>
      </w:r>
      <w:r>
        <w:t xml:space="preserve"> </w:t>
      </w:r>
      <w:r>
        <w:t xml:space="preserve">iddia edebilir — bunlar</w:t>
      </w:r>
      <w:r>
        <w:t xml:space="preserve"> </w:t>
      </w:r>
      <w:r>
        <w:rPr>
          <w:b/>
          <w:bCs/>
        </w:rPr>
        <w:t xml:space="preserve">birbirini dışlamaz</w:t>
      </w:r>
      <w:r>
        <w:t xml:space="preserve">, farklı</w:t>
      </w:r>
      <w:r>
        <w:t xml:space="preserve"> </w:t>
      </w:r>
      <w:r>
        <w:t xml:space="preserve">boyutları ölçer. Biri diğerinin yerine geçmez.</w:t>
      </w:r>
    </w:p>
    <w:p>
      <w:pPr>
        <w:pStyle w:val="BlockText"/>
      </w:pPr>
      <w:r>
        <w:rPr>
          <w:b/>
          <w:bCs/>
        </w:rPr>
        <w:t xml:space="preserve">Sık hata: platform/sürüm uyuşmazlığını fark etmemek</w:t>
      </w:r>
    </w:p>
    <w:p>
      <w:pPr>
        <w:pStyle w:val="BlockText"/>
      </w:pPr>
      <w:r>
        <w:t xml:space="preserve">Bir ekip</w:t>
      </w:r>
      <w:r>
        <w:t xml:space="preserve"> </w:t>
      </w:r>
      <w:r>
        <w:t xml:space="preserve">“OpenSSL FIPS sağlayıcısı doğrulanmış, biz de OpenSSL kullanıyoruz”</w:t>
      </w:r>
      <w:r>
        <w:t xml:space="preserve"> </w:t>
      </w:r>
      <w:r>
        <w:t xml:space="preserve">der ama kendi derledikleri sürüm,</w:t>
      </w:r>
      <w:r>
        <w:t xml:space="preserve"> </w:t>
      </w:r>
      <w:r>
        <w:t xml:space="preserve">derleme bayrakları ya da hedef platform sertifikadakiyle</w:t>
      </w:r>
      <w:r>
        <w:t xml:space="preserve"> </w:t>
      </w:r>
      <w:r>
        <w:rPr>
          <w:b/>
          <w:bCs/>
        </w:rPr>
        <w:t xml:space="preserve">aynı değildir</w:t>
      </w:r>
      <w:r>
        <w:t xml:space="preserve">. FIPS doğrulaması, tam olarak test</w:t>
      </w:r>
      <w:r>
        <w:t xml:space="preserve"> </w:t>
      </w:r>
      <w:r>
        <w:t xml:space="preserve">edilen ikili dosyaya (binary) bağlıdır; kaynak kodu aynı olsa bile farklı derlenmiş bir ikili dosya</w:t>
      </w:r>
      <w:r>
        <w:t xml:space="preserve"> </w:t>
      </w:r>
      <w:r>
        <w:t xml:space="preserve">doğrulanmamış sayılır.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FIPS iddiası yazarken sertifikadaki</w:t>
      </w:r>
      <w:r>
        <w:t xml:space="preserve"> </w:t>
      </w:r>
      <w:r>
        <w:rPr>
          <w:b/>
          <w:bCs/>
        </w:rPr>
        <w:t xml:space="preserve">modül sürümü, platform ve derleme yapılandırmasının</w:t>
      </w:r>
      <w:r>
        <w:t xml:space="preserve"> </w:t>
      </w:r>
      <w:r>
        <w:t xml:space="preserve">projenizdeki</w:t>
      </w:r>
      <w:r>
        <w:t xml:space="preserve"> </w:t>
      </w:r>
      <w:r>
        <w:t xml:space="preserve">kullanımla birebir eştiğini doğrulayın; eşleşmiyorsa iddiayı yazmayın.</w:t>
      </w:r>
    </w:p>
    <w:bookmarkEnd w:id="97"/>
    <w:bookmarkStart w:id="98" w:name="Xcd30c5f45a3d2995c7e0a537c700b38db64f0ec"/>
    <w:p>
      <w:pPr>
        <w:pStyle w:val="Heading3"/>
      </w:pPr>
      <w:r>
        <w:t xml:space="preserve">FIPS uyumluluğunu iddia etmeden önce sorulacak üç soru</w:t>
      </w:r>
    </w:p>
    <w:p>
      <w:pPr>
        <w:pStyle w:val="FirstParagraph"/>
      </w:pPr>
      <w:r>
        <w:t xml:space="preserve">Projenizde bir FIPS iddiası yazmadan önce şu üç soruyu sırayla sorun: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Hangi modülün</w:t>
      </w:r>
      <w:r>
        <w:t xml:space="preserve"> </w:t>
      </w:r>
      <w:r>
        <w:t xml:space="preserve">sertifikası var — işletim sisteminin kripto kütüphanesi mi, uygulamanın gömdüğü ayrı bir</w:t>
      </w:r>
      <w:r>
        <w:t xml:space="preserve"> </w:t>
      </w:r>
      <w:r>
        <w:t xml:space="preserve">kütüphane mi?</w:t>
      </w:r>
    </w:p>
    <w:p>
      <w:pPr>
        <w:pStyle w:val="Compact"/>
        <w:numPr>
          <w:ilvl w:val="0"/>
          <w:numId w:val="1013"/>
        </w:numPr>
      </w:pPr>
      <w:r>
        <w:t xml:space="preserve">Bu sertifika</w:t>
      </w:r>
      <w:r>
        <w:t xml:space="preserve"> </w:t>
      </w:r>
      <w:r>
        <w:rPr>
          <w:b/>
          <w:bCs/>
        </w:rPr>
        <w:t xml:space="preserve">sizin kullandığınız tam sürüm ve platformu</w:t>
      </w:r>
      <w:r>
        <w:t xml:space="preserve"> </w:t>
      </w:r>
      <w:r>
        <w:t xml:space="preserve">kapsıyor mu (yukarıdaki</w:t>
      </w:r>
      <w:r>
        <w:t xml:space="preserve"> </w:t>
      </w:r>
      <w:r>
        <w:t xml:space="preserve">“platform/sürüm</w:t>
      </w:r>
      <w:r>
        <w:t xml:space="preserve"> </w:t>
      </w:r>
      <w:r>
        <w:t xml:space="preserve">uyuşmazlığı”</w:t>
      </w:r>
      <w:r>
        <w:t xml:space="preserve"> </w:t>
      </w:r>
      <w:r>
        <w:t xml:space="preserve">hatası)?</w:t>
      </w:r>
    </w:p>
    <w:p>
      <w:pPr>
        <w:pStyle w:val="Compact"/>
        <w:numPr>
          <w:ilvl w:val="0"/>
          <w:numId w:val="1013"/>
        </w:numPr>
      </w:pPr>
      <w:r>
        <w:t xml:space="preserve">Kullandığınız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algoritma çağrısı, modülün</w:t>
      </w:r>
      <w:r>
        <w:t xml:space="preserve"> </w:t>
      </w:r>
      <w:r>
        <w:t xml:space="preserve">“onaylı kip”</w:t>
      </w:r>
      <w:r>
        <w:t xml:space="preserve">inde mi çalışıyor, yoksa modülün onaylanmamış bir</w:t>
      </w:r>
      <w:r>
        <w:t xml:space="preserve"> </w:t>
      </w:r>
      <w:r>
        <w:t xml:space="preserve">yardımcı fonksiyonunu mu kullanıyorsunuz?</w:t>
      </w:r>
    </w:p>
    <w:p>
      <w:pPr>
        <w:pStyle w:val="FirstParagraph"/>
      </w:pPr>
      <w:r>
        <w:t xml:space="preserve">Üç soruya da</w:t>
      </w:r>
      <w:r>
        <w:t xml:space="preserve"> </w:t>
      </w:r>
      <w:r>
        <w:t xml:space="preserve">“evet”</w:t>
      </w:r>
      <w:r>
        <w:t xml:space="preserve"> </w:t>
      </w:r>
      <w:r>
        <w:t xml:space="preserve">diyemiyorsanız, iddianızı</w:t>
      </w:r>
      <w:r>
        <w:t xml:space="preserve"> </w:t>
      </w:r>
      <w:r>
        <w:t xml:space="preserve">“FIPS onaylı algoritmalar kullanıyoruz”</w:t>
      </w:r>
      <w:r>
        <w:t xml:space="preserve"> </w:t>
      </w:r>
      <w:r>
        <w:t xml:space="preserve">gibi daha dar, dürüst bir</w:t>
      </w:r>
      <w:r>
        <w:t xml:space="preserve"> </w:t>
      </w:r>
      <w:r>
        <w:t xml:space="preserve">cümleye indirin (bu bölümün başındaki uyarı kutusunda görüldüğü gibi).</w:t>
      </w:r>
    </w:p>
    <w:bookmarkEnd w:id="98"/>
    <w:bookmarkStart w:id="99" w:name="bu-haftanın-demosuyla-bağlantı"/>
    <w:p>
      <w:pPr>
        <w:pStyle w:val="Heading3"/>
      </w:pPr>
      <w:r>
        <w:t xml:space="preserve">Bu haftanın demosuyla bağlantı</w:t>
      </w:r>
    </w:p>
    <w:p>
      <w:pPr>
        <w:pStyle w:val="FirstParagraph"/>
      </w:pPr>
      <w:r>
        <w:t xml:space="preserve">Bu haftanın</w:t>
      </w:r>
      <w:r>
        <w:t xml:space="preserve"> </w:t>
      </w:r>
      <w:r>
        <w:rPr>
          <w:rStyle w:val="VerbatimChar"/>
        </w:rPr>
        <w:t xml:space="preserve">01-uyum-matrisi</w:t>
      </w:r>
      <w:r>
        <w:t xml:space="preserve"> </w:t>
      </w:r>
      <w:r>
        <w:t xml:space="preserve">demosu, kanıtsız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satırlarını otomatik bulur; bir FIPS iddiasının</w:t>
      </w:r>
      <w:r>
        <w:t xml:space="preserve"> </w:t>
      </w:r>
      <w:r>
        <w:t xml:space="preserve">kanıtsız yazılması da aynı sınıfta bir hatadır. Kendi projenizde</w:t>
      </w:r>
      <w:r>
        <w:t xml:space="preserve"> </w:t>
      </w:r>
      <w:r>
        <w:t xml:space="preserve">“FIPS 140-3’e uyumluyuz”</w:t>
      </w:r>
      <w:r>
        <w:t xml:space="preserve"> </w:t>
      </w:r>
      <w:r>
        <w:t xml:space="preserve">gibi bir cümle</w:t>
      </w:r>
      <w:r>
        <w:t xml:space="preserve"> </w:t>
      </w:r>
      <w:r>
        <w:t xml:space="preserve">yazıyorsanız, bunu uyum matrisinizde ayrı bir satır olarak ele alın ve kanıt sütununa sertifika numarasını (ya da</w:t>
      </w:r>
      <w:r>
        <w:t xml:space="preserve"> </w:t>
      </w:r>
      <w:r>
        <w:t xml:space="preserve">“sertifika yok, yalnız onaylı algoritma kullanıyoruz”</w:t>
      </w:r>
      <w:r>
        <w:t xml:space="preserve"> </w:t>
      </w:r>
      <w:r>
        <w:t xml:space="preserve">dürüstlüğünü) yazın.</w:t>
      </w:r>
    </w:p>
    <w:p>
      <w:r>
        <w:pict>
          <v:rect style="width:0;height:1.5pt" o:hralign="center" o:hrstd="t" o:hr="t"/>
        </w:pict>
      </w:r>
    </w:p>
    <w:bookmarkEnd w:id="99"/>
    <w:bookmarkEnd w:id="100"/>
    <w:bookmarkStart w:id="118" w:name="Xcb15e25d2bed8ddb6af109423a7a1b4fa3f9b47"/>
    <w:p>
      <w:pPr>
        <w:pStyle w:val="Heading2"/>
      </w:pPr>
      <w:r>
        <w:t xml:space="preserve">6. ETSI, GSMA, EMVCo, PCI ve OWASP: sektöre özgü gereksinim setleri</w:t>
      </w:r>
    </w:p>
    <w:bookmarkStart w:id="107" w:name="X54854af821a3e0a638322539d1168cf23fca648"/>
    <w:p>
      <w:pPr>
        <w:pStyle w:val="Heading3"/>
      </w:pPr>
      <w:r>
        <w:t xml:space="preserve">ETSI EN 303 645: tüketici nesnelerin interneti</w:t>
      </w:r>
    </w:p>
    <w:p>
      <w:pPr>
        <w:pStyle w:val="FirstParagraph"/>
      </w:pPr>
      <w:r>
        <w:drawing>
          <wp:inline>
            <wp:extent cx="5759999" cy="3243130"/>
            <wp:effectExtent b="0" l="0" r="0" t="0"/>
            <wp:docPr descr="Sektöre özgü gereksinim setleri" title="" id="102" name="Picture"/>
            <a:graphic>
              <a:graphicData uri="http://schemas.openxmlformats.org/drawingml/2006/picture">
                <pic:pic>
                  <pic:nvPicPr>
                    <pic:cNvPr descr="h13-09-sektor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243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Avrupa Telekomünikasyon Standartları Enstitüsü’nün (ETSI) bu standardı, internete bağlanan tüketici cihazları için temel</w:t>
      </w:r>
      <w:r>
        <w:t xml:space="preserve"> </w:t>
      </w:r>
      <w:r>
        <w:t xml:space="preserve">bir güvenlik çizgisi tanımlar ve Avrupa’daki düzenlemelerin dayanağı olmuştur. On üç başlığı, dönem boyunca gördüğümüz</w:t>
      </w:r>
      <w:r>
        <w:t xml:space="preserve"> </w:t>
      </w:r>
      <w:r>
        <w:t xml:space="preserve">konuların kısa bir özeti gibidir: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Başlık</w:t>
            </w:r>
          </w:p>
        </w:tc>
        <w:tc>
          <w:tcPr/>
          <w:p>
            <w:pPr>
              <w:pStyle w:val="Compact"/>
            </w:pPr>
            <w:r>
              <w:t xml:space="preserve">Dersteki karşılığı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</w:t>
            </w:r>
          </w:p>
        </w:tc>
        <w:tc>
          <w:tcPr/>
          <w:p>
            <w:pPr>
              <w:pStyle w:val="Compact"/>
            </w:pPr>
            <w:r>
              <w:t xml:space="preserve">Evrensel varsayılan parola kullanmamak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 </w:t>
            </w:r>
            <w:r>
              <w:t xml:space="preserve">kimlik doğrulama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5.2</w:t>
            </w:r>
          </w:p>
        </w:tc>
        <w:tc>
          <w:tcPr/>
          <w:p>
            <w:pPr>
              <w:pStyle w:val="Compact"/>
            </w:pPr>
            <w:r>
              <w:t xml:space="preserve">Zafiyet bildirimlerini yönetmek için bir yol sunmak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12.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5.3</w:t>
            </w:r>
          </w:p>
        </w:tc>
        <w:tc>
          <w:tcPr/>
          <w:p>
            <w:pPr>
              <w:pStyle w:val="Compact"/>
            </w:pPr>
            <w:r>
              <w:t xml:space="preserve">Yazılımı güncel tutmak</w:t>
            </w:r>
          </w:p>
        </w:tc>
        <w:tc>
          <w:tcPr/>
          <w:p>
            <w:pPr>
              <w:pStyle w:val="Compact"/>
            </w:pPr>
            <w:r>
              <w:t xml:space="preserve">1. hafta güncelleme imzası,</w:t>
            </w:r>
            <w:r>
              <w:t xml:space="preserve"> </w:t>
            </w:r>
            <w:hyperlink r:id="rId51">
              <w:r>
                <w:rPr>
                  <w:rStyle w:val="Hyperlink"/>
                </w:rPr>
                <w:t xml:space="preserve">10.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5.4</w:t>
            </w:r>
          </w:p>
        </w:tc>
        <w:tc>
          <w:tcPr/>
          <w:p>
            <w:pPr>
              <w:pStyle w:val="Compact"/>
            </w:pPr>
            <w:r>
              <w:t xml:space="preserve">Hassas güvenlik parametrelerini güvenle saklamak</w:t>
            </w:r>
          </w:p>
        </w:tc>
        <w:tc>
          <w:tcPr/>
          <w:p>
            <w:pPr>
              <w:pStyle w:val="Compact"/>
            </w:pPr>
            <w:r>
              <w:t xml:space="preserve">3, 10,</w:t>
            </w:r>
            <w:r>
              <w:t xml:space="preserve"> </w:t>
            </w:r>
            <w:hyperlink r:id="rId104">
              <w:r>
                <w:rPr>
                  <w:rStyle w:val="Hyperlink"/>
                </w:rPr>
                <w:t xml:space="preserve">11. haftalar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5.5</w:t>
            </w:r>
          </w:p>
        </w:tc>
        <w:tc>
          <w:tcPr/>
          <w:p>
            <w:pPr>
              <w:pStyle w:val="Compact"/>
            </w:pPr>
            <w:r>
              <w:t xml:space="preserve">Güvenli iletişim kurmak</w:t>
            </w:r>
          </w:p>
        </w:tc>
        <w:tc>
          <w:tcPr/>
          <w:p>
            <w:pPr>
              <w:pStyle w:val="Compact"/>
            </w:pPr>
            <w:r>
              <w:t xml:space="preserve">3, 10. haftalar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5.6</w:t>
            </w:r>
          </w:p>
        </w:tc>
        <w:tc>
          <w:tcPr/>
          <w:p>
            <w:pPr>
              <w:pStyle w:val="Compact"/>
            </w:pPr>
            <w:r>
              <w:t xml:space="preserve">Açık saldırı yüzeyini en aza indirmek</w:t>
            </w:r>
          </w:p>
        </w:tc>
        <w:tc>
          <w:tcPr/>
          <w:p>
            <w:pPr>
              <w:pStyle w:val="Compact"/>
            </w:pPr>
            <w:r>
              <w:t xml:space="preserve">1. hafta,</w:t>
            </w:r>
            <w:r>
              <w:t xml:space="preserve"> </w:t>
            </w:r>
            <w:hyperlink r:id="rId105">
              <w:r>
                <w:rPr>
                  <w:rStyle w:val="Hyperlink"/>
                </w:rPr>
                <w:t xml:space="preserve">5. hafta</w:t>
              </w:r>
            </w:hyperlink>
            <w:r>
              <w:t xml:space="preserve"> </w:t>
            </w:r>
            <w:r>
              <w:t xml:space="preserve">küçültme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5.7</w:t>
            </w:r>
          </w:p>
        </w:tc>
        <w:tc>
          <w:tcPr/>
          <w:p>
            <w:pPr>
              <w:pStyle w:val="Compact"/>
            </w:pPr>
            <w:r>
              <w:t xml:space="preserve">Yazılım bütünlüğünü sağlamak</w:t>
            </w:r>
          </w:p>
        </w:tc>
        <w:tc>
          <w:tcPr/>
          <w:p>
            <w:pPr>
              <w:pStyle w:val="Compact"/>
            </w:pPr>
            <w:hyperlink r:id="rId70">
              <w:r>
                <w:rPr>
                  <w:rStyle w:val="Hyperlink"/>
                </w:rPr>
                <w:t xml:space="preserve">6.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5.8</w:t>
            </w:r>
          </w:p>
        </w:tc>
        <w:tc>
          <w:tcPr/>
          <w:p>
            <w:pPr>
              <w:pStyle w:val="Compact"/>
            </w:pPr>
            <w:r>
              <w:t xml:space="preserve">Kişisel verilerin güvenliğini sağlamak</w:t>
            </w:r>
          </w:p>
        </w:tc>
        <w:tc>
          <w:tcPr/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3. hafta</w:t>
              </w:r>
            </w:hyperlink>
            <w:r>
              <w:t xml:space="preserve"> </w:t>
            </w:r>
            <w:r>
              <w:t xml:space="preserve">maskeleme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5.9</w:t>
            </w:r>
          </w:p>
        </w:tc>
        <w:tc>
          <w:tcPr/>
          <w:p>
            <w:pPr>
              <w:pStyle w:val="Compact"/>
            </w:pPr>
            <w:r>
              <w:t xml:space="preserve">Kesintilere dayanıklı olmak</w:t>
            </w:r>
          </w:p>
        </w:tc>
        <w:tc>
          <w:tcPr/>
          <w:p>
            <w:pPr>
              <w:pStyle w:val="Compact"/>
            </w:pPr>
            <w:r>
              <w:t xml:space="preserve">Erişilebilirlik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5.10</w:t>
            </w:r>
          </w:p>
        </w:tc>
        <w:tc>
          <w:tcPr/>
          <w:p>
            <w:pPr>
              <w:pStyle w:val="Compact"/>
            </w:pPr>
            <w:r>
              <w:t xml:space="preserve">Sistem telemetrisini incelemek</w:t>
            </w:r>
          </w:p>
        </w:tc>
        <w:tc>
          <w:tcPr/>
          <w:p>
            <w:pPr>
              <w:pStyle w:val="Compact"/>
            </w:pPr>
            <w:hyperlink r:id="rId106">
              <w:r>
                <w:rPr>
                  <w:rStyle w:val="Hyperlink"/>
                </w:rPr>
                <w:t xml:space="preserve">2. hafta</w:t>
              </w:r>
            </w:hyperlink>
            <w:r>
              <w:t xml:space="preserve"> </w:t>
            </w:r>
            <w:r>
              <w:t xml:space="preserve">denetim kaydı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5.11</w:t>
            </w:r>
          </w:p>
        </w:tc>
        <w:tc>
          <w:tcPr/>
          <w:p>
            <w:pPr>
              <w:pStyle w:val="Compact"/>
            </w:pPr>
            <w:r>
              <w:t xml:space="preserve">Kullanıcının verisini kolayca silebilmesi</w:t>
            </w:r>
          </w:p>
        </w:tc>
        <w:tc>
          <w:tcPr/>
          <w:p>
            <w:pPr>
              <w:pStyle w:val="Compact"/>
            </w:pPr>
            <w:r>
              <w:t xml:space="preserve">3. hafta imha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5.12</w:t>
            </w:r>
          </w:p>
        </w:tc>
        <w:tc>
          <w:tcPr/>
          <w:p>
            <w:pPr>
              <w:pStyle w:val="Compact"/>
            </w:pPr>
            <w:r>
              <w:t xml:space="preserve">Kurulumu ve bakımı kolaylaştırmak</w:t>
            </w:r>
          </w:p>
        </w:tc>
        <w:tc>
          <w:tcPr/>
          <w:p>
            <w:pPr>
              <w:pStyle w:val="Compact"/>
            </w:pPr>
            <w:r>
              <w:t xml:space="preserve">Psikolojik kabul edilebilirlik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5.13</w:t>
            </w:r>
          </w:p>
        </w:tc>
        <w:tc>
          <w:tcPr/>
          <w:p>
            <w:pPr>
              <w:pStyle w:val="Compact"/>
            </w:pPr>
            <w:r>
              <w:t xml:space="preserve">Girdi verisini doğrulamak</w:t>
            </w:r>
          </w:p>
        </w:tc>
        <w:tc>
          <w:tcPr/>
          <w:p>
            <w:pPr>
              <w:pStyle w:val="Compact"/>
            </w:pPr>
            <w:r>
              <w:t xml:space="preserve">4, 5. haftalar</w:t>
            </w:r>
          </w:p>
        </w:tc>
      </w:tr>
    </w:tbl>
    <w:bookmarkEnd w:id="107"/>
    <w:bookmarkStart w:id="108" w:name="gsma"/>
    <w:p>
      <w:pPr>
        <w:pStyle w:val="Heading3"/>
      </w:pPr>
      <w:r>
        <w:t xml:space="preserve">GSMA</w:t>
      </w:r>
    </w:p>
    <w:p>
      <w:pPr>
        <w:pStyle w:val="FirstParagraph"/>
      </w:pPr>
      <w:r>
        <w:t xml:space="preserve">Mobil operatörlerin birliği GSMA, IoT cihazları ve hizmetleri için</w:t>
      </w:r>
      <w:r>
        <w:t xml:space="preserve"> </w:t>
      </w:r>
      <w:r>
        <w:rPr>
          <w:b/>
          <w:bCs/>
        </w:rPr>
        <w:t xml:space="preserve">IoT Güvenlik Yönergeleri</w:t>
      </w:r>
      <w:r>
        <w:t xml:space="preserve">’ni, SIM ve eSIM üretimi</w:t>
      </w:r>
      <w:r>
        <w:t xml:space="preserve"> </w:t>
      </w:r>
      <w:r>
        <w:t xml:space="preserve">ile abonelik yönetimi tesisleri için</w:t>
      </w:r>
      <w:r>
        <w:t xml:space="preserve"> </w:t>
      </w:r>
      <w:r>
        <w:rPr>
          <w:b/>
          <w:bCs/>
        </w:rPr>
        <w:t xml:space="preserve">Güvenlik Akreditasyon Şeması</w:t>
      </w:r>
      <w:r>
        <w:t xml:space="preserve">’nı (SAS) ve ağ ekipmanları için bir değerlendirme</w:t>
      </w:r>
      <w:r>
        <w:t xml:space="preserve"> </w:t>
      </w:r>
      <w:r>
        <w:t xml:space="preserve">şemasını (NESAS) yürütür. SAS, ürünün değil</w:t>
      </w:r>
      <w:r>
        <w:t xml:space="preserve"> </w:t>
      </w:r>
      <w:r>
        <w:rPr>
          <w:b/>
          <w:bCs/>
        </w:rPr>
        <w:t xml:space="preserve">üretim ve yönetim tesisinin</w:t>
      </w:r>
      <w:r>
        <w:t xml:space="preserve"> </w:t>
      </w:r>
      <w:r>
        <w:t xml:space="preserve">denetlenmesine bir örnektir: fiziksel güvenlik,</w:t>
      </w:r>
      <w:r>
        <w:t xml:space="preserve"> </w:t>
      </w:r>
      <w:r>
        <w:t xml:space="preserve">personel, süreçler, anahtar yönetimi.</w:t>
      </w:r>
    </w:p>
    <w:bookmarkEnd w:id="108"/>
    <w:bookmarkStart w:id="109" w:name="emvco-ve-pci-ödeme"/>
    <w:p>
      <w:pPr>
        <w:pStyle w:val="Heading3"/>
      </w:pPr>
      <w:r>
        <w:t xml:space="preserve">EMVCo ve PCI: ödeme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Belge</w:t>
            </w:r>
          </w:p>
        </w:tc>
        <w:tc>
          <w:tcPr/>
          <w:p>
            <w:pPr>
              <w:pStyle w:val="Compact"/>
            </w:pP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Öne çıkan gereksinim aileleri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EMVCo yazılım tabanlı mobil ödeme güvenlik gereksinimleri</w:t>
            </w:r>
          </w:p>
        </w:tc>
        <w:tc>
          <w:tcPr/>
          <w:p>
            <w:pPr>
              <w:pStyle w:val="Compact"/>
            </w:pPr>
            <w:r>
              <w:t xml:space="preserve">Telefonun güvenli elemanını kullanmayan (kartı yazılımla taklit eden) ödeme çözümleri</w:t>
            </w:r>
          </w:p>
        </w:tc>
        <w:tc>
          <w:tcPr/>
          <w:p>
            <w:pPr>
              <w:pStyle w:val="Compact"/>
            </w:pPr>
            <w:r>
              <w:t xml:space="preserve">Uygulama koruması, kimlik doğrulama ve cihaz bağlama, varlık koruması, beklemede/kullanımda/aktarımda veri, raporlama, kripto ve anahtarlar, geliştirme süreci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PCI MPoC</w:t>
            </w:r>
          </w:p>
        </w:tc>
        <w:tc>
          <w:tcPr/>
          <w:p>
            <w:pPr>
              <w:pStyle w:val="Compact"/>
            </w:pPr>
            <w:r>
              <w:t xml:space="preserve">Ticari telefon ve tabletlerin ödeme kabul terminali olarak kullanılması</w:t>
            </w:r>
          </w:p>
        </w:tc>
        <w:tc>
          <w:tcPr/>
          <w:p>
            <w:pPr>
              <w:pStyle w:val="Compact"/>
            </w:pPr>
            <w:r>
              <w:t xml:space="preserve">Uygulama ve arka uç birlikte; izleme ve doğrulama (attestation) hizmetleri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PCI DSS</w:t>
            </w:r>
          </w:p>
        </w:tc>
        <w:tc>
          <w:tcPr/>
          <w:p>
            <w:pPr>
              <w:pStyle w:val="Compact"/>
            </w:pPr>
            <w:r>
              <w:t xml:space="preserve">Kart verisi işleyen ortamlar</w:t>
            </w:r>
          </w:p>
        </w:tc>
        <w:tc>
          <w:tcPr/>
          <w:p>
            <w:pPr>
              <w:pStyle w:val="Compact"/>
            </w:pPr>
            <w:r>
              <w:t xml:space="preserve">Veri koruma, erişim denetimi, günlükleme, test ve tarama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PCI Yazılım Güvenliği Çerçevesi</w:t>
            </w:r>
          </w:p>
        </w:tc>
        <w:tc>
          <w:tcPr/>
          <w:p>
            <w:pPr>
              <w:pStyle w:val="Compact"/>
            </w:pPr>
            <w:r>
              <w:t xml:space="preserve">Ödeme yazılımlarının güvenli geliştirilmesi</w:t>
            </w:r>
          </w:p>
        </w:tc>
        <w:tc>
          <w:tcPr/>
          <w:p>
            <w:pPr>
              <w:pStyle w:val="Compact"/>
            </w:pPr>
            <w:r>
              <w:t xml:space="preserve">Güvenli yaşam döngüsü, yazılımın kendi güvenliği</w:t>
            </w:r>
          </w:p>
        </w:tc>
      </w:tr>
    </w:tbl>
    <w:p>
      <w:pPr>
        <w:pStyle w:val="BodyText"/>
      </w:pPr>
      <w:r>
        <w:t xml:space="preserve">Yukarıdaki EMVCo aile listesine dikkat edin: dönem boyunca her haftanın konusu bu ailelerden birine karşılık geliyordu.</w:t>
      </w:r>
      <w:r>
        <w:t xml:space="preserve"> </w:t>
      </w:r>
      <w:r>
        <w:t xml:space="preserve">Dersin gereksinim aileleri (8. bölüm) bu yapıdan uyarlanmıştır.</w:t>
      </w:r>
    </w:p>
    <w:bookmarkEnd w:id="109"/>
    <w:bookmarkStart w:id="110" w:name="X79776b600421a478c59e457ea05bb2d63d03f11"/>
    <w:p>
      <w:pPr>
        <w:pStyle w:val="Heading3"/>
      </w:pPr>
      <w:r>
        <w:t xml:space="preserve">OWASP MASVS: uygulanabilir bir kontrol listesi</w:t>
      </w:r>
    </w:p>
    <w:p>
      <w:pPr>
        <w:pStyle w:val="FirstParagraph"/>
      </w:pPr>
      <w:r>
        <w:t xml:space="preserve">Resmî bir sertifika vermese de OWASP’ın</w:t>
      </w:r>
      <w:r>
        <w:t xml:space="preserve"> </w:t>
      </w:r>
      <w:r>
        <w:rPr>
          <w:b/>
          <w:bCs/>
        </w:rPr>
        <w:t xml:space="preserve">Mobil Uygulama Güvenliği Doğrulama Standardı</w:t>
      </w:r>
      <w:r>
        <w:t xml:space="preserve"> </w:t>
      </w:r>
      <w:r>
        <w:t xml:space="preserve">(MASVS), mobil uygulamalar için</w:t>
      </w:r>
      <w:r>
        <w:t xml:space="preserve"> </w:t>
      </w:r>
      <w:r>
        <w:t xml:space="preserve">en yaygın kullanılan açık kontrol listesidir. Kontrol grupları: depolama (MASVS-STORAGE), kripto (MASVS-CRYPTO), kimlik</w:t>
      </w:r>
      <w:r>
        <w:t xml:space="preserve"> </w:t>
      </w:r>
      <w:r>
        <w:t xml:space="preserve">doğrulama (MASVS-AUTH), ağ (MASVS-NETWORK), platform (MASVS-PLATFORM), kod (MASVS-CODE), dayanıklılık (MASVS-RESILIENCE)</w:t>
      </w:r>
      <w:r>
        <w:t xml:space="preserve"> </w:t>
      </w:r>
      <w:r>
        <w:t xml:space="preserve">ve gizlilik (MASVS-PRIVACY). Test yöntemleri ayrı bir rehberde (MASTG) verilir. Dayanıklılık grubu, 4., 5., 6. ve 9.</w:t>
      </w:r>
      <w:r>
        <w:t xml:space="preserve"> </w:t>
      </w:r>
      <w:r>
        <w:t xml:space="preserve">haftaların konularını kapsar.</w:t>
      </w:r>
    </w:p>
    <w:bookmarkEnd w:id="110"/>
    <w:bookmarkStart w:id="111" w:name="X0995e69c40ecb24f44219631c30441f60033361"/>
    <w:p>
      <w:pPr>
        <w:pStyle w:val="Heading3"/>
      </w:pPr>
      <w:r>
        <w:t xml:space="preserve">İşlenmiş örnek: aynı gereksinimin dört standarttaki karşılığı</w:t>
      </w:r>
    </w:p>
    <w:p>
      <w:pPr>
        <w:pStyle w:val="FirstParagraph"/>
      </w:pPr>
      <w:r>
        <w:t xml:space="preserve">Standartlar birbirinden bağımsız yazılmış olsa da genelde</w:t>
      </w:r>
      <w:r>
        <w:t xml:space="preserve"> </w:t>
      </w:r>
      <w:r>
        <w:rPr>
          <w:b/>
          <w:bCs/>
        </w:rPr>
        <w:t xml:space="preserve">aynı güvenlik ihtiyacını farklı sözcüklerle</w:t>
      </w:r>
      <w:r>
        <w:t xml:space="preserve"> </w:t>
      </w:r>
      <w:r>
        <w:t xml:space="preserve">ifade</w:t>
      </w:r>
      <w:r>
        <w:t xml:space="preserve"> </w:t>
      </w:r>
      <w:r>
        <w:t xml:space="preserve">eder. İki gereksinimi, dört standart boyunca izleyelim.</w:t>
      </w:r>
    </w:p>
    <w:p>
      <w:pPr>
        <w:pStyle w:val="BodyText"/>
      </w:pPr>
      <w:r>
        <w:rPr>
          <w:b/>
          <w:bCs/>
        </w:rPr>
        <w:t xml:space="preserve">Örnek 1 — Beklemedeki hassas veri şifrelemesi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Standart</w:t>
            </w:r>
          </w:p>
        </w:tc>
        <w:tc>
          <w:tcPr/>
          <w:p>
            <w:pPr>
              <w:pStyle w:val="Compact"/>
            </w:pPr>
            <w:r>
              <w:t xml:space="preserve">Bu ihtiyacın karşılığı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Ortak Kriterler</w:t>
            </w:r>
          </w:p>
        </w:tc>
        <w:tc>
          <w:tcPr/>
          <w:p>
            <w:pPr>
              <w:pStyle w:val="Compact"/>
            </w:pPr>
            <w:r>
              <w:t xml:space="preserve">SFR ailesi</w:t>
            </w:r>
            <w:r>
              <w:t xml:space="preserve"> </w:t>
            </w:r>
            <w:r>
              <w:rPr>
                <w:b/>
                <w:bCs/>
              </w:rPr>
              <w:t xml:space="preserve">FCS</w:t>
            </w:r>
            <w:r>
              <w:t xml:space="preserve"> </w:t>
            </w:r>
            <w:r>
              <w:t xml:space="preserve">(kriptografik destek, ör. FCS_COP kriptografik işlem) +</w:t>
            </w:r>
            <w:r>
              <w:t xml:space="preserve"> </w:t>
            </w:r>
            <w:r>
              <w:rPr>
                <w:b/>
                <w:bCs/>
              </w:rPr>
              <w:t xml:space="preserve">FDP</w:t>
            </w:r>
            <w:r>
              <w:t xml:space="preserve"> </w:t>
            </w:r>
            <w:r>
              <w:t xml:space="preserve">(kullanıcı verisi koruma) bileşenleri, ST’de bu veriye özel tanımlanır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Şifrelemeyi yapan modülün düzey 1 gereksinimleri: onaylı algoritma, öz test, anahtar sıfırlama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ETSI EN 303 645</w:t>
            </w:r>
          </w:p>
        </w:tc>
        <w:tc>
          <w:tcPr/>
          <w:p>
            <w:pPr>
              <w:pStyle w:val="Compact"/>
            </w:pPr>
            <w:r>
              <w:t xml:space="preserve">Madde 5.4</w:t>
            </w:r>
            <w:r>
              <w:t xml:space="preserve"> </w:t>
            </w:r>
            <w:r>
              <w:t xml:space="preserve">“Hassas güvenlik parametrelerini güvenle saklamak”</w:t>
            </w:r>
            <w:r>
              <w:t xml:space="preserve"> </w:t>
            </w:r>
            <w:r>
              <w:t xml:space="preserve">(bu haftanın başındaki tabloda)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OWASP MASVS</w:t>
            </w:r>
          </w:p>
        </w:tc>
        <w:tc>
          <w:tcPr/>
          <w:p>
            <w:pPr>
              <w:pStyle w:val="Compact"/>
            </w:pPr>
            <w:r>
              <w:t xml:space="preserve">MASVS-STORAGE grubu (yerel depolamanın korunması)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Dersin ailesi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CEN429-DR-01</w:t>
            </w:r>
          </w:p>
        </w:tc>
      </w:tr>
    </w:tbl>
    <w:p>
      <w:pPr>
        <w:pStyle w:val="BodyText"/>
      </w:pPr>
      <w:r>
        <w:rPr>
          <w:b/>
          <w:bCs/>
        </w:rPr>
        <w:t xml:space="preserve">Örnek 2 — Varsayılan/zayıf kimlik doğrulamanın engellenmesi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Standart</w:t>
            </w:r>
          </w:p>
        </w:tc>
        <w:tc>
          <w:tcPr/>
          <w:p>
            <w:pPr>
              <w:pStyle w:val="Compact"/>
            </w:pPr>
            <w:r>
              <w:t xml:space="preserve">Bu ihtiyacın karşılığı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Ortak Kriterler</w:t>
            </w:r>
          </w:p>
        </w:tc>
        <w:tc>
          <w:tcPr/>
          <w:p>
            <w:pPr>
              <w:pStyle w:val="Compact"/>
            </w:pPr>
            <w:r>
              <w:t xml:space="preserve">SFR ailesi</w:t>
            </w:r>
            <w:r>
              <w:t xml:space="preserve"> </w:t>
            </w:r>
            <w:r>
              <w:rPr>
                <w:b/>
                <w:bCs/>
              </w:rPr>
              <w:t xml:space="preserve">FIA</w:t>
            </w:r>
            <w:r>
              <w:t xml:space="preserve"> </w:t>
            </w:r>
            <w:r>
              <w:t xml:space="preserve">(kimlik tanıma ve doğrulama) bileşenleri (ör. kimlik doğrulama başarısızlığı işleme)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Düzey 2’nin istediği</w:t>
            </w:r>
            <w:r>
              <w:t xml:space="preserve"> </w:t>
            </w:r>
            <w:r>
              <w:rPr>
                <w:b/>
                <w:bCs/>
              </w:rPr>
              <w:t xml:space="preserve">rol tabanlı kimlik doğrulama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ETSI EN 303 645</w:t>
            </w:r>
          </w:p>
        </w:tc>
        <w:tc>
          <w:tcPr/>
          <w:p>
            <w:pPr>
              <w:pStyle w:val="Compact"/>
            </w:pPr>
            <w:r>
              <w:t xml:space="preserve">Madde 5.1</w:t>
            </w:r>
            <w:r>
              <w:t xml:space="preserve"> </w:t>
            </w:r>
            <w:r>
              <w:t xml:space="preserve">“Evrensel varsayılan parola kullanmamak”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OWASP MASVS</w:t>
            </w:r>
          </w:p>
        </w:tc>
        <w:tc>
          <w:tcPr/>
          <w:p>
            <w:pPr>
              <w:pStyle w:val="Compact"/>
            </w:pPr>
            <w:r>
              <w:t xml:space="preserve">MASVS-AUTH grubu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Dersin ailesi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CEN429-ID-01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CEN429-ID-02</w:t>
            </w:r>
          </w:p>
        </w:tc>
      </w:tr>
    </w:tbl>
    <w:p>
      <w:pPr>
        <w:pStyle w:val="BodyText"/>
      </w:pPr>
      <w:r>
        <w:t xml:space="preserve">Bu iki tablonun gösterdiği şey şudur: bir ürün EMVCo/PCI belgesi için</w:t>
      </w:r>
      <w:r>
        <w:t xml:space="preserve"> </w:t>
      </w:r>
      <w:r>
        <w:t xml:space="preserve">“beklemede veri şifreleme”</w:t>
      </w:r>
      <w:r>
        <w:t xml:space="preserve"> </w:t>
      </w:r>
      <w:r>
        <w:t xml:space="preserve">gereksinimini</w:t>
      </w:r>
      <w:r>
        <w:t xml:space="preserve"> </w:t>
      </w:r>
      <w:r>
        <w:t xml:space="preserve">karşılayacak kanıtı zaten hazırlamışsa, aynı kanıtın büyük kısmı MASVS-STORAGE denetiminde de</w:t>
      </w:r>
      <w:r>
        <w:t xml:space="preserve"> </w:t>
      </w:r>
      <w:r>
        <w:rPr>
          <w:b/>
          <w:bCs/>
        </w:rPr>
        <w:t xml:space="preserve">yeniden</w:t>
      </w:r>
      <w:r>
        <w:rPr>
          <w:b/>
          <w:bCs/>
        </w:rPr>
        <w:t xml:space="preserve"> </w:t>
      </w:r>
      <w:r>
        <w:rPr>
          <w:b/>
          <w:bCs/>
        </w:rPr>
        <w:t xml:space="preserve">kullanılabilir</w:t>
      </w:r>
      <w:r>
        <w:t xml:space="preserve"> </w:t>
      </w:r>
      <w:r>
        <w:t xml:space="preserve">— çünkü ikisi de aynı temel ihtiyacı (şifrelenmiş, sıfırlanabilir, sızdırmayan depolama) sorar.</w:t>
      </w:r>
      <w:r>
        <w:t xml:space="preserve"> </w:t>
      </w:r>
      <w:r>
        <w:t xml:space="preserve">Ama</w:t>
      </w:r>
      <w:r>
        <w:t xml:space="preserve"> </w:t>
      </w:r>
      <w:r>
        <w:t xml:space="preserve">“yeniden kullanılabilir”</w:t>
      </w:r>
      <w:r>
        <w:t xml:space="preserve"> </w:t>
      </w:r>
      <w:r>
        <w:t xml:space="preserve">demek</w:t>
      </w:r>
      <w:r>
        <w:t xml:space="preserve"> </w:t>
      </w:r>
      <w:r>
        <w:t xml:space="preserve">“otomatik karşılanır”</w:t>
      </w:r>
      <w:r>
        <w:t xml:space="preserve"> </w:t>
      </w:r>
      <w:r>
        <w:t xml:space="preserve">demek değildir; her standardın</w:t>
      </w:r>
      <w:r>
        <w:t xml:space="preserve"> </w:t>
      </w:r>
      <w:r>
        <w:rPr>
          <w:b/>
          <w:bCs/>
        </w:rPr>
        <w:t xml:space="preserve">kendi ölçütü</w:t>
      </w:r>
      <w:r>
        <w:t xml:space="preserve"> </w:t>
      </w:r>
      <w:r>
        <w:t xml:space="preserve">(ör.</w:t>
      </w:r>
      <w:r>
        <w:t xml:space="preserve"> </w:t>
      </w:r>
      <w:r>
        <w:t xml:space="preserve">MASVS ayrıca anahtarın işletim sisteminin güvenli depolama API’siyle korunmasını da ister) ayrı doğrulanmalıdır.</w:t>
      </w:r>
    </w:p>
    <w:bookmarkEnd w:id="111"/>
    <w:bookmarkStart w:id="112" w:name="X581209bb8ed8b15562bc06008716dc67f9aecd6"/>
    <w:p>
      <w:pPr>
        <w:pStyle w:val="Heading3"/>
      </w:pPr>
      <w:r>
        <w:t xml:space="preserve">Standartları nasıl seçer, nasıl önceliklendirirsiniz?</w:t>
      </w:r>
    </w:p>
    <w:p>
      <w:pPr>
        <w:pStyle w:val="FirstParagraph"/>
      </w:pPr>
      <w:r>
        <w:t xml:space="preserve">Bir proje bu beş kaynağın (CC, FIPS, ETSI, GSMA/EMVCo/PCI, MASVS)</w:t>
      </w:r>
      <w:r>
        <w:t xml:space="preserve"> </w:t>
      </w:r>
      <w:r>
        <w:rPr>
          <w:b/>
          <w:bCs/>
        </w:rPr>
        <w:t xml:space="preserve">hepsine birden</w:t>
      </w:r>
      <w:r>
        <w:t xml:space="preserve"> </w:t>
      </w:r>
      <w:r>
        <w:t xml:space="preserve">uymaya çalışmaz; hangi</w:t>
      </w:r>
      <w:r>
        <w:t xml:space="preserve"> </w:t>
      </w:r>
      <w:r>
        <w:t xml:space="preserve">standardın uygulanacağı ürünün</w:t>
      </w:r>
      <w:r>
        <w:t xml:space="preserve"> </w:t>
      </w:r>
      <w:r>
        <w:rPr>
          <w:b/>
          <w:bCs/>
        </w:rPr>
        <w:t xml:space="preserve">türüne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pazarına</w:t>
      </w:r>
      <w:r>
        <w:t xml:space="preserve"> </w:t>
      </w:r>
      <w:r>
        <w:t xml:space="preserve">bağlıdır:</w:t>
      </w:r>
    </w:p>
    <w:p>
      <w:pPr>
        <w:pStyle w:val="Compact"/>
        <w:numPr>
          <w:ilvl w:val="0"/>
          <w:numId w:val="1014"/>
        </w:numPr>
      </w:pPr>
      <w:r>
        <w:t xml:space="preserve">Tüketici IoT cihazı satıyorsanız → ETSI EN 303 645 (bazı pazarlarda yasal zorunluluk).</w:t>
      </w:r>
    </w:p>
    <w:p>
      <w:pPr>
        <w:pStyle w:val="Compact"/>
        <w:numPr>
          <w:ilvl w:val="0"/>
          <w:numId w:val="1014"/>
        </w:numPr>
      </w:pPr>
      <w:r>
        <w:t xml:space="preserve">Mobil uygulama geliştiriyorsanız → OWASP MASVS (fiilî endüstri standardı, sertifika şartı olmasa da).</w:t>
      </w:r>
    </w:p>
    <w:p>
      <w:pPr>
        <w:pStyle w:val="Compact"/>
        <w:numPr>
          <w:ilvl w:val="0"/>
          <w:numId w:val="1014"/>
        </w:numPr>
      </w:pPr>
      <w:r>
        <w:t xml:space="preserve">Ödeme işleyen bir uygulama/kütüphaneyseniz → EMVCo ve/veya PCI belgeleri (kart şemalarının şartı).</w:t>
      </w:r>
    </w:p>
    <w:p>
      <w:pPr>
        <w:pStyle w:val="Compact"/>
        <w:numPr>
          <w:ilvl w:val="0"/>
          <w:numId w:val="1014"/>
        </w:numPr>
      </w:pPr>
      <w:r>
        <w:t xml:space="preserve">Devlet/savunma alıcısına satış yapıyorsanız → Ortak Kriterler sertifikası (çoğu zaman ihale şartı).</w:t>
      </w:r>
    </w:p>
    <w:p>
      <w:pPr>
        <w:pStyle w:val="Compact"/>
        <w:numPr>
          <w:ilvl w:val="0"/>
          <w:numId w:val="1014"/>
        </w:numPr>
      </w:pPr>
      <w:r>
        <w:t xml:space="preserve">Kriptografik bir modül/kütüphane satıyorsanız → FIPS 140-3 (ABD federal alıcılar için zorunlu).</w:t>
      </w:r>
    </w:p>
    <w:p>
      <w:pPr>
        <w:pStyle w:val="FirstParagraph"/>
      </w:pPr>
      <w:r>
        <w:t xml:space="preserve">Dersin gereksinim aileleri (8. bölüm) bu beşinden</w:t>
      </w:r>
      <w:r>
        <w:t xml:space="preserve"> </w:t>
      </w:r>
      <w:r>
        <w:rPr>
          <w:b/>
          <w:bCs/>
        </w:rPr>
        <w:t xml:space="preserve">ortak paydaları</w:t>
      </w:r>
      <w:r>
        <w:t xml:space="preserve"> </w:t>
      </w:r>
      <w:r>
        <w:t xml:space="preserve">çıkarır; kendi projenizde hangi sektöre</w:t>
      </w:r>
      <w:r>
        <w:t xml:space="preserve"> </w:t>
      </w:r>
      <w:r>
        <w:t xml:space="preserve">girdiğinizi belirleyip S1 (kaynaklar) bölümünde hangi standartlara dayandığınızı açıkça yazmanız beklenir.</w:t>
      </w:r>
    </w:p>
    <w:p>
      <w:pPr>
        <w:pStyle w:val="BlockText"/>
      </w:pPr>
      <w:r>
        <w:rPr>
          <w:b/>
          <w:bCs/>
        </w:rPr>
        <w:t xml:space="preserve">Sık hata: bir standarda uymayı diğerine otomatik saymak</w:t>
      </w:r>
    </w:p>
    <w:p>
      <w:pPr>
        <w:pStyle w:val="BlockText"/>
      </w:pPr>
      <w:r>
        <w:t xml:space="preserve">“FIPS doğrulanmış bir modül kullanıyoruz, o yüzden MASVS-CRYPTO’yu da karşılıyoruz”</w:t>
      </w:r>
      <w:r>
        <w:t xml:space="preserve"> </w:t>
      </w:r>
      <w:r>
        <w:t xml:space="preserve">cümlesi tehlikelidir. FIPS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algoritmanın</w:t>
      </w:r>
      <w:r>
        <w:t xml:space="preserve"> </w:t>
      </w:r>
      <w:r>
        <w:t xml:space="preserve">doğru uygulandığını doğrular; MASVS-CRYPTO ayrıca anahtarların</w:t>
      </w:r>
      <w:r>
        <w:t xml:space="preserve"> </w:t>
      </w:r>
      <w:r>
        <w:rPr>
          <w:b/>
          <w:bCs/>
        </w:rPr>
        <w:t xml:space="preserve">nerede saklandığını</w:t>
      </w:r>
      <w:r>
        <w:t xml:space="preserve">,</w:t>
      </w:r>
      <w:r>
        <w:t xml:space="preserve"> </w:t>
      </w:r>
      <w:r>
        <w:t xml:space="preserve">uygulamanın kendi anahtarını sabit kodlayıp kodlamadığını, anahtar üretiminin platformun güvenli rastgele</w:t>
      </w:r>
      <w:r>
        <w:t xml:space="preserve"> </w:t>
      </w:r>
      <w:r>
        <w:t xml:space="preserve">üretecini kullanıp kullanmadığını da sorar. Bir modülün kendisi doğru olsa bile,</w:t>
      </w:r>
      <w:r>
        <w:t xml:space="preserve"> </w:t>
      </w:r>
      <w:r>
        <w:rPr>
          <w:b/>
          <w:bCs/>
        </w:rPr>
        <w:t xml:space="preserve">kullanımı</w:t>
      </w:r>
      <w:r>
        <w:t xml:space="preserve"> </w:t>
      </w:r>
      <w:r>
        <w:t xml:space="preserve">yanlış olabilir</w:t>
      </w:r>
      <w:r>
        <w:t xml:space="preserve"> </w:t>
      </w:r>
      <w:r>
        <w:t xml:space="preserve">(tıpkı 5. bölümdeki</w:t>
      </w:r>
      <w:r>
        <w:t xml:space="preserve"> </w:t>
      </w:r>
      <w:r>
        <w:t xml:space="preserve">“FIPS doğrulaması ne demek değildir?”</w:t>
      </w:r>
      <w:r>
        <w:t xml:space="preserve"> </w:t>
      </w:r>
      <w:r>
        <w:t xml:space="preserve">kutusunda görüldüğü gibi).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Standartlar arası örtüşmeyi</w:t>
      </w:r>
      <w:r>
        <w:t xml:space="preserve"> </w:t>
      </w:r>
      <w:r>
        <w:rPr>
          <w:b/>
          <w:bCs/>
        </w:rPr>
        <w:t xml:space="preserve">kanıt toplama işini hızlandırmak</w:t>
      </w:r>
      <w:r>
        <w:t xml:space="preserve"> </w:t>
      </w:r>
      <w:r>
        <w:t xml:space="preserve">için kullanın (aynı testi/belgeyi birden çok</w:t>
      </w:r>
      <w:r>
        <w:t xml:space="preserve"> </w:t>
      </w:r>
      <w:r>
        <w:t xml:space="preserve">matriste referans gösterin) ama her standardın kontrol listesini</w:t>
      </w:r>
      <w:r>
        <w:t xml:space="preserve"> </w:t>
      </w:r>
      <w:r>
        <w:rPr>
          <w:b/>
          <w:bCs/>
        </w:rPr>
        <w:t xml:space="preserve">ayrı ayrı</w:t>
      </w:r>
      <w:r>
        <w:t xml:space="preserve"> </w:t>
      </w:r>
      <w:r>
        <w:t xml:space="preserve">işaretleyin. Bir uyum matrisi</w:t>
      </w:r>
      <w:r>
        <w:t xml:space="preserve"> </w:t>
      </w:r>
      <w:r>
        <w:t xml:space="preserve">satırını</w:t>
      </w:r>
      <w:r>
        <w:t xml:space="preserve"> </w:t>
      </w:r>
      <w:r>
        <w:t xml:space="preserve">“zaten X standardında karşıladık”</w:t>
      </w:r>
      <w:r>
        <w:t xml:space="preserve"> </w:t>
      </w:r>
      <w:r>
        <w:t xml:space="preserve">diyerek kanıtsız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yapmayın.</w:t>
      </w:r>
    </w:p>
    <w:bookmarkEnd w:id="112"/>
    <w:bookmarkStart w:id="114" w:name="X8bd569e9840a7a28a19548c38cbec03ddfe7ee2"/>
    <w:p>
      <w:pPr>
        <w:pStyle w:val="Heading3"/>
      </w:pPr>
      <w:r>
        <w:t xml:space="preserve">İşlenmiş örnek: ETSI EN 303 645 madde 5.13’ü projeye uygulamak</w:t>
      </w:r>
    </w:p>
    <w:p>
      <w:pPr>
        <w:pStyle w:val="FirstParagraph"/>
      </w:pPr>
      <w:r>
        <w:t xml:space="preserve">Madde 5.13</w:t>
      </w:r>
      <w:r>
        <w:t xml:space="preserve"> </w:t>
      </w:r>
      <w:r>
        <w:t xml:space="preserve">“girdi verisini doğrulamak”</w:t>
      </w:r>
      <w:r>
        <w:t xml:space="preserve"> </w:t>
      </w:r>
      <w:r>
        <w:t xml:space="preserve">der; bunu 4. ve 5. haftalarda gördüğümüz girdi doğrulama/temizleme</w:t>
      </w:r>
      <w:r>
        <w:t xml:space="preserve"> </w:t>
      </w:r>
      <w:r>
        <w:t xml:space="preserve">konusuyla birebir eşleyelim: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Madde:</w:t>
      </w:r>
      <w:r>
        <w:t xml:space="preserve"> </w:t>
      </w:r>
      <w:r>
        <w:t xml:space="preserve">“Cihaz yazılımı, kullanıcı arayüzlerinden veya ağdan gelen verinin doğrulanması yoluyla verinin</w:t>
      </w:r>
      <w:r>
        <w:t xml:space="preserve"> </w:t>
      </w:r>
      <w:r>
        <w:t xml:space="preserve">bozulmasını veya cihazın çökmesini önlemelidir.”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Dersin gereksinimi:</w:t>
      </w:r>
      <w:r>
        <w:t xml:space="preserve"> </w:t>
      </w:r>
      <w:r>
        <w:t xml:space="preserve">Bu madde, dersin</w:t>
      </w:r>
      <w:r>
        <w:t xml:space="preserve"> </w:t>
      </w:r>
      <w:r>
        <w:rPr>
          <w:rStyle w:val="VerbatimChar"/>
        </w:rPr>
        <w:t xml:space="preserve">CEN429-AP</w:t>
      </w:r>
      <w:r>
        <w:t xml:space="preserve"> </w:t>
      </w:r>
      <w:r>
        <w:t xml:space="preserve">ailesine ya da yeni bir girdi doğrulama ailesine</w:t>
      </w:r>
      <w:r>
        <w:t xml:space="preserve"> </w:t>
      </w:r>
      <w:r>
        <w:t xml:space="preserve">uyarlanabilir:</w:t>
      </w:r>
      <w:r>
        <w:t xml:space="preserve"> </w:t>
      </w:r>
      <w:r>
        <w:t xml:space="preserve">“Ağdan veya kullanıcıdan gelen her girdi, işlenmeden önce uzunluk, tip ve aralık kontrolünden</w:t>
      </w:r>
      <w:r>
        <w:t xml:space="preserve"> </w:t>
      </w:r>
      <w:r>
        <w:t xml:space="preserve">geçirilmelidir (bkz. Hafta 4–5).”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Önlem:</w:t>
      </w:r>
      <w:r>
        <w:t xml:space="preserve"> </w:t>
      </w:r>
      <w:r>
        <w:t xml:space="preserve">Kılavuzda hangi ayrıştırma (parsing) fonksiyonlarının sınır denetimi yaptığı listelenir.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Doğrulama:</w:t>
      </w:r>
      <w:r>
        <w:t xml:space="preserve"> </w:t>
      </w:r>
      <w:r>
        <w:t xml:space="preserve">Bulanıklaştırma (fuzzing) testi ya da sınır değer testleriyle geçersiz girdilerin güvenle</w:t>
      </w:r>
      <w:r>
        <w:t xml:space="preserve"> </w:t>
      </w:r>
      <w:r>
        <w:t xml:space="preserve">reddedildiği gösterilir (</w:t>
      </w:r>
      <w:hyperlink r:id="rId113">
        <w:r>
          <w:rPr>
            <w:rStyle w:val="Hyperlink"/>
          </w:rPr>
          <w:t xml:space="preserve">Hafta 4</w:t>
        </w:r>
      </w:hyperlink>
      <w:r>
        <w:t xml:space="preserve">’teki bulanıklaştırma demosuna bağlanır).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Kanıt:</w:t>
      </w:r>
      <w:r>
        <w:t xml:space="preserve"> </w:t>
      </w:r>
      <w:r>
        <w:t xml:space="preserve">Fuzz testi çalıştırma raporu, çökme (crash) sayısının sıfır olduğunu gösteren özet.</w:t>
      </w:r>
    </w:p>
    <w:p>
      <w:pPr>
        <w:pStyle w:val="FirstParagraph"/>
      </w:pPr>
      <w:r>
        <w:t xml:space="preserve">Bu örnek, ETSI maddesinin soyut cümlesinin nasıl</w:t>
      </w:r>
      <w:r>
        <w:t xml:space="preserve"> </w:t>
      </w:r>
      <w:r>
        <w:rPr>
          <w:b/>
          <w:bCs/>
        </w:rPr>
        <w:t xml:space="preserve">somut bir dersin gereksinimine, önlemine ve testine</w:t>
      </w:r>
      <w:r>
        <w:t xml:space="preserve"> </w:t>
      </w:r>
      <w:r>
        <w:t xml:space="preserve">dönüştüğünü gösterir — tıpkı 2. bölümdeki izlenebilirlik zincirinde olduğu gibi.</w:t>
      </w:r>
    </w:p>
    <w:bookmarkEnd w:id="114"/>
    <w:bookmarkStart w:id="115" w:name="X93ed6aee77d5a03dff07a4622063a2135fab5ff"/>
    <w:p>
      <w:pPr>
        <w:pStyle w:val="Heading3"/>
      </w:pPr>
      <w:r>
        <w:t xml:space="preserve">GSMA NESAS ve PCI DSS düzeyleri hakkında kısa not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GSMA NESAS</w:t>
      </w:r>
      <w:r>
        <w:t xml:space="preserve"> </w:t>
      </w:r>
      <w:r>
        <w:t xml:space="preserve">(Network Equipment Security Assurance Scheme), mobil şebeke ekipmanı üreticilerinin güvenli</w:t>
      </w:r>
      <w:r>
        <w:t xml:space="preserve"> </w:t>
      </w:r>
      <w:r>
        <w:t xml:space="preserve">geliştirme süreçlerini ve ürünlerinin güvenlik testlerini değerlendirir; SAS’ın (tesis odaklı) aksine hem</w:t>
      </w:r>
      <w:r>
        <w:t xml:space="preserve"> </w:t>
      </w:r>
      <w:r>
        <w:rPr>
          <w:b/>
          <w:bCs/>
        </w:rPr>
        <w:t xml:space="preserve">süreç</w:t>
      </w:r>
      <w:r>
        <w:t xml:space="preserve"> </w:t>
      </w:r>
      <w:r>
        <w:t xml:space="preserve">hem</w:t>
      </w:r>
      <w:r>
        <w:t xml:space="preserve"> </w:t>
      </w:r>
      <w:r>
        <w:rPr>
          <w:b/>
          <w:bCs/>
        </w:rPr>
        <w:t xml:space="preserve">ürün</w:t>
      </w:r>
      <w:r>
        <w:t xml:space="preserve"> </w:t>
      </w:r>
      <w:r>
        <w:t xml:space="preserve">odaklıdır.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PCI DSS</w:t>
      </w:r>
      <w:r>
        <w:t xml:space="preserve">, kart verisi işleyen kuruluşları işlem hacimlerine göre düzeylere ayırır (en yüksek hacimli</w:t>
      </w:r>
      <w:r>
        <w:t xml:space="preserve"> </w:t>
      </w:r>
      <w:r>
        <w:t xml:space="preserve">kuruluşlar en sıkı denetime tabidir); bu ders kapsamında düzey ayrıntılarına girmiyoruz, ama</w:t>
      </w:r>
      <w:r>
        <w:t xml:space="preserve"> </w:t>
      </w:r>
      <w:r>
        <w:t xml:space="preserve">“büyüklüğe göre</w:t>
      </w:r>
      <w:r>
        <w:t xml:space="preserve"> </w:t>
      </w:r>
      <w:r>
        <w:t xml:space="preserve">denetim sıklığı/derinliği değişir”</w:t>
      </w:r>
      <w:r>
        <w:t xml:space="preserve"> </w:t>
      </w:r>
      <w:r>
        <w:t xml:space="preserve">fikri CC’deki EAL mantığıyla benzerdir: risk ne kadar büyükse, güvence o</w:t>
      </w:r>
      <w:r>
        <w:t xml:space="preserve"> </w:t>
      </w:r>
      <w:r>
        <w:t xml:space="preserve">kadar derin olmalıdır.</w:t>
      </w:r>
    </w:p>
    <w:bookmarkEnd w:id="115"/>
    <w:bookmarkStart w:id="116" w:name="X7d2fec8bdbba822123e7e8481cb19736c38615b"/>
    <w:p>
      <w:pPr>
        <w:pStyle w:val="Heading3"/>
      </w:pPr>
      <w:r>
        <w:t xml:space="preserve">Sektör setlerini karşılaştırmalı özetleyen bir tablo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</w:t>
            </w:r>
          </w:p>
        </w:tc>
        <w:tc>
          <w:tcPr/>
          <w:p>
            <w:pPr>
              <w:pStyle w:val="Compact"/>
            </w:pPr>
            <w:r>
              <w:t xml:space="preserve">Hangi kurum</w:t>
            </w:r>
          </w:p>
        </w:tc>
        <w:tc>
          <w:tcPr/>
          <w:p>
            <w:pPr>
              <w:pStyle w:val="Compact"/>
            </w:pPr>
            <w:r>
              <w:t xml:space="preserve">Hangi ürün türü</w:t>
            </w:r>
          </w:p>
        </w:tc>
        <w:tc>
          <w:tcPr/>
          <w:p>
            <w:pPr>
              <w:pStyle w:val="Compact"/>
            </w:pPr>
            <w:r>
              <w:t xml:space="preserve">Resmî sertifika var mı?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ETSI EN 303 645</w:t>
            </w:r>
          </w:p>
        </w:tc>
        <w:tc>
          <w:tcPr/>
          <w:p>
            <w:pPr>
              <w:pStyle w:val="Compact"/>
            </w:pPr>
            <w:r>
              <w:t xml:space="preserve">ETSI (Avrupa)</w:t>
            </w:r>
          </w:p>
        </w:tc>
        <w:tc>
          <w:tcPr/>
          <w:p>
            <w:pPr>
              <w:pStyle w:val="Compact"/>
            </w:pPr>
            <w:r>
              <w:t xml:space="preserve">Tüketici IoT cihazları</w:t>
            </w:r>
          </w:p>
        </w:tc>
        <w:tc>
          <w:tcPr/>
          <w:p>
            <w:pPr>
              <w:pStyle w:val="Compact"/>
            </w:pPr>
            <w:r>
              <w:t xml:space="preserve">Bazı ülkelerde yasal uygunluk beyanı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GSMA IoT Security Guidelines / SAS / NESAS</w:t>
            </w:r>
          </w:p>
        </w:tc>
        <w:tc>
          <w:tcPr/>
          <w:p>
            <w:pPr>
              <w:pStyle w:val="Compact"/>
            </w:pPr>
            <w:r>
              <w:t xml:space="preserve">GSMA</w:t>
            </w:r>
          </w:p>
        </w:tc>
        <w:tc>
          <w:tcPr/>
          <w:p>
            <w:pPr>
              <w:pStyle w:val="Compact"/>
            </w:pPr>
            <w:r>
              <w:t xml:space="preserve">IoT cihaz/hizmet, SIM tesisleri, şebeke ekipmanı</w:t>
            </w:r>
          </w:p>
        </w:tc>
        <w:tc>
          <w:tcPr/>
          <w:p>
            <w:pPr>
              <w:pStyle w:val="Compact"/>
            </w:pPr>
            <w:r>
              <w:t xml:space="preserve">SAS/NESAS evet, yönergeler hayır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EMVCo yazılım tabanlı mobil ödeme</w:t>
            </w:r>
          </w:p>
        </w:tc>
        <w:tc>
          <w:tcPr/>
          <w:p>
            <w:pPr>
              <w:pStyle w:val="Compact"/>
            </w:pPr>
            <w:r>
              <w:t xml:space="preserve">EMVCo</w:t>
            </w:r>
          </w:p>
        </w:tc>
        <w:tc>
          <w:tcPr/>
          <w:p>
            <w:pPr>
              <w:pStyle w:val="Compact"/>
            </w:pPr>
            <w:r>
              <w:t xml:space="preserve">Kart taklit eden yazılım ödeme çözümleri</w:t>
            </w:r>
          </w:p>
        </w:tc>
        <w:tc>
          <w:tcPr/>
          <w:p>
            <w:pPr>
              <w:pStyle w:val="Compact"/>
            </w:pPr>
            <w:r>
              <w:t xml:space="preserve">Evet (EMVCo listesi)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PCI MPoC / DSS / SSF</w:t>
            </w:r>
          </w:p>
        </w:tc>
        <w:tc>
          <w:tcPr/>
          <w:p>
            <w:pPr>
              <w:pStyle w:val="Compact"/>
            </w:pPr>
            <w:r>
              <w:t xml:space="preserve">PCI SSC</w:t>
            </w:r>
          </w:p>
        </w:tc>
        <w:tc>
          <w:tcPr/>
          <w:p>
            <w:pPr>
              <w:pStyle w:val="Compact"/>
            </w:pPr>
            <w:r>
              <w:t xml:space="preserve">Ödeme kabul, kart verisi işleme, ödeme yazılımı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MASVS</w:t>
            </w:r>
          </w:p>
        </w:tc>
        <w:tc>
          <w:tcPr/>
          <w:p>
            <w:pPr>
              <w:pStyle w:val="Compact"/>
            </w:pPr>
            <w:r>
              <w:t xml:space="preserve">OWASP (kâr amacı gütmeyen topluluk)</w:t>
            </w:r>
          </w:p>
        </w:tc>
        <w:tc>
          <w:tcPr/>
          <w:p>
            <w:pPr>
              <w:pStyle w:val="Compact"/>
            </w:pPr>
            <w:r>
              <w:t xml:space="preserve">Mobil uygulamalar</w:t>
            </w:r>
          </w:p>
        </w:tc>
        <w:tc>
          <w:tcPr/>
          <w:p>
            <w:pPr>
              <w:pStyle w:val="Compact"/>
            </w:pPr>
            <w:r>
              <w:t xml:space="preserve">Hayır (fiilî standart, resmî sertifika yok)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Ortak Kriterler</w:t>
            </w:r>
          </w:p>
        </w:tc>
        <w:tc>
          <w:tcPr/>
          <w:p>
            <w:pPr>
              <w:pStyle w:val="Compact"/>
            </w:pPr>
            <w:r>
              <w:t xml:space="preserve">ISO/IEC, çok uluslu (CCRA)</w:t>
            </w:r>
          </w:p>
        </w:tc>
        <w:tc>
          <w:tcPr/>
          <w:p>
            <w:pPr>
              <w:pStyle w:val="Compact"/>
            </w:pPr>
            <w:r>
              <w:t xml:space="preserve">Her türlü BT ürünü</w:t>
            </w:r>
          </w:p>
        </w:tc>
        <w:tc>
          <w:tcPr/>
          <w:p>
            <w:pPr>
              <w:pStyle w:val="Compact"/>
            </w:pPr>
            <w:r>
              <w:t xml:space="preserve">Evet (uluslararası tanınan)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NIST (ABD)</w:t>
            </w:r>
          </w:p>
        </w:tc>
        <w:tc>
          <w:tcPr/>
          <w:p>
            <w:pPr>
              <w:pStyle w:val="Compact"/>
            </w:pPr>
            <w:r>
              <w:t xml:space="preserve">Kriptografik modüller</w:t>
            </w:r>
          </w:p>
        </w:tc>
        <w:tc>
          <w:tcPr/>
          <w:p>
            <w:pPr>
              <w:pStyle w:val="Compact"/>
            </w:pPr>
            <w:r>
              <w:t xml:space="preserve">Evet (CMVP)</w:t>
            </w:r>
          </w:p>
        </w:tc>
      </w:tr>
    </w:tbl>
    <w:p>
      <w:pPr>
        <w:pStyle w:val="BodyText"/>
      </w:pPr>
      <w:r>
        <w:t xml:space="preserve">Bu tablo, dersin en başında sorduğumuz</w:t>
      </w:r>
      <w:r>
        <w:t xml:space="preserve"> </w:t>
      </w:r>
      <w:r>
        <w:t xml:space="preserve">“kim, neyi, nasıl sertifikalıyor?”</w:t>
      </w:r>
      <w:r>
        <w:t xml:space="preserve"> </w:t>
      </w:r>
      <w:r>
        <w:t xml:space="preserve">sorusunun bu haftaki cevabıdır ve</w:t>
      </w:r>
      <w:r>
        <w:t xml:space="preserve"> </w:t>
      </w:r>
      <w:r>
        <w:t xml:space="preserve">6. bölümü kapatan bir özet görevi görür.</w:t>
      </w:r>
    </w:p>
    <w:bookmarkEnd w:id="116"/>
    <w:bookmarkStart w:id="117" w:name="X92183187c81b036e2345456464bb3e211f9577e"/>
    <w:p>
      <w:pPr>
        <w:pStyle w:val="Heading3"/>
      </w:pPr>
      <w:r>
        <w:t xml:space="preserve">Bir ürün birden fazla sette birden yer alabilir mi?</w:t>
      </w:r>
    </w:p>
    <w:p>
      <w:pPr>
        <w:pStyle w:val="FirstParagraph"/>
      </w:pPr>
      <w:r>
        <w:t xml:space="preserve">Evet, hatta çoğu gerçek ürün öyledir. Örneğin bir mobil ödeme uygulaması aynı anda şunları hedefleyebilir: kart</w:t>
      </w:r>
      <w:r>
        <w:t xml:space="preserve"> </w:t>
      </w:r>
      <w:r>
        <w:t xml:space="preserve">şemasının EMVCo gereksinimlerini (çünkü kart verisiyle çalışıyor), OWASP MASVS’yi (çünkü bir mobil uygulama) ve</w:t>
      </w:r>
      <w:r>
        <w:t xml:space="preserve"> </w:t>
      </w:r>
      <w:r>
        <w:t xml:space="preserve">kullandığı kripto kütüphanesi üzerinden dolaylı olarak FIPS 140-3’ü (çünkü o kütüphane FIPS doğrulanmış olabilir).</w:t>
      </w:r>
      <w:r>
        <w:t xml:space="preserve"> </w:t>
      </w:r>
      <w:r>
        <w:t xml:space="preserve">Bu ürün için Ortak Kriterler sertifikası genelde</w:t>
      </w:r>
      <w:r>
        <w:t xml:space="preserve"> </w:t>
      </w:r>
      <w:r>
        <w:rPr>
          <w:b/>
          <w:bCs/>
        </w:rPr>
        <w:t xml:space="preserve">gerekli değildir</w:t>
      </w:r>
      <w:r>
        <w:t xml:space="preserve"> </w:t>
      </w:r>
      <w:r>
        <w:t xml:space="preserve">çünkü CC daha çok devlet/savunma alıcıları</w:t>
      </w:r>
      <w:r>
        <w:t xml:space="preserve"> </w:t>
      </w:r>
      <w:r>
        <w:t xml:space="preserve">tarafından istenir, tüketici ödeme uygulamalarında nadiren aranır. Kendi projeniz için de aynı analiz geçerlidir:</w:t>
      </w:r>
      <w:r>
        <w:t xml:space="preserve"> </w:t>
      </w:r>
      <w:r>
        <w:t xml:space="preserve">“biz hangi pazara satıyoruz, o pazar hangi standardı arıyor?”</w:t>
      </w:r>
      <w:r>
        <w:t xml:space="preserve"> </w:t>
      </w:r>
      <w:r>
        <w:t xml:space="preserve">sorusunun cevabı, hangi standartları S1’e</w:t>
      </w:r>
      <w:r>
        <w:t xml:space="preserve"> </w:t>
      </w:r>
      <w:r>
        <w:t xml:space="preserve">yazacağınızı belirler — hepsini yazmak zorunda değilsiniz, yalnız</w:t>
      </w:r>
      <w:r>
        <w:t xml:space="preserve"> </w:t>
      </w:r>
      <w:r>
        <w:rPr>
          <w:b/>
          <w:bCs/>
        </w:rPr>
        <w:t xml:space="preserve">ilgili</w:t>
      </w:r>
      <w:r>
        <w:t xml:space="preserve"> </w:t>
      </w:r>
      <w:r>
        <w:t xml:space="preserve">olanları.</w:t>
      </w:r>
    </w:p>
    <w:p>
      <w:r>
        <w:pict>
          <v:rect style="width:0;height:1.5pt" o:hralign="center" o:hrstd="t" o:hr="t"/>
        </w:pict>
      </w:r>
    </w:p>
    <w:bookmarkEnd w:id="117"/>
    <w:bookmarkEnd w:id="118"/>
    <w:bookmarkStart w:id="129" w:name="Xdcf850b71a0eb09502267ffc39f2df217571fbd"/>
    <w:p>
      <w:pPr>
        <w:pStyle w:val="Heading2"/>
      </w:pPr>
      <w:r>
        <w:t xml:space="preserve">7. Gereksinimleri yazılım planına ve varlık yönetimine aktarmak</w:t>
      </w:r>
    </w:p>
    <w:p>
      <w:pPr>
        <w:pStyle w:val="FirstParagraph"/>
      </w:pPr>
      <w:r>
        <w:t xml:space="preserve">Bir gereksinim setini okumak işin kolay kısmıdır. Asıl iş, onu ürünün planına</w:t>
      </w:r>
      <w:r>
        <w:t xml:space="preserve"> </w:t>
      </w:r>
      <w:r>
        <w:rPr>
          <w:b/>
          <w:bCs/>
        </w:rPr>
        <w:t xml:space="preserve">dönüştürmektir</w:t>
      </w:r>
      <w:r>
        <w:t xml:space="preserve">. Adımlar:</w:t>
      </w:r>
    </w:p>
    <w:p>
      <w:pPr>
        <w:pStyle w:val="BodyText"/>
      </w:pPr>
      <w:r>
        <w:drawing>
          <wp:inline>
            <wp:extent cx="5759999" cy="3539664"/>
            <wp:effectExtent b="0" l="0" r="0" t="0"/>
            <wp:docPr descr="Uyum matrisinin yapısı" title="" id="120" name="Picture"/>
            <a:graphic>
              <a:graphicData uri="http://schemas.openxmlformats.org/drawingml/2006/picture">
                <pic:pic>
                  <pic:nvPicPr>
                    <pic:cNvPr descr="h13-10-uyum-matrisi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539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Uygulanabilirlik:</w:t>
      </w:r>
      <w:r>
        <w:t xml:space="preserve"> </w:t>
      </w:r>
      <w:r>
        <w:t xml:space="preserve">Setteki her gereksinim için</w:t>
      </w:r>
      <w:r>
        <w:t xml:space="preserve"> </w:t>
      </w:r>
      <w:r>
        <w:t xml:space="preserve">“bu ürüne uygulanır mı?”</w:t>
      </w:r>
      <w:r>
        <w:t xml:space="preserve"> </w:t>
      </w:r>
      <w:r>
        <w:t xml:space="preserve">sorusu sorulur. Uygulanmayanlar gerekçesiyle</w:t>
      </w:r>
      <w:r>
        <w:t xml:space="preserve"> </w:t>
      </w:r>
      <w:r>
        <w:t xml:space="preserve">işaretlenir (ör.</w:t>
      </w:r>
      <w:r>
        <w:t xml:space="preserve"> </w:t>
      </w:r>
      <w:r>
        <w:t xml:space="preserve">“ürün ağ bağlantısı kullanmaz, aktarımda veri gereksinimleri uygulanmaz”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Sorumluluk:</w:t>
      </w:r>
      <w:r>
        <w:t xml:space="preserve"> </w:t>
      </w:r>
      <w:r>
        <w:t xml:space="preserve">Uygulananlar</w:t>
      </w:r>
      <w:r>
        <w:t xml:space="preserve"> </w:t>
      </w:r>
      <w:r>
        <w:t xml:space="preserve">“biz karşılarız”</w:t>
      </w:r>
      <w:r>
        <w:t xml:space="preserve"> </w:t>
      </w:r>
      <w:r>
        <w:t xml:space="preserve">ve</w:t>
      </w:r>
      <w:r>
        <w:t xml:space="preserve"> </w:t>
      </w:r>
      <w:r>
        <w:t xml:space="preserve">“devrederiz”</w:t>
      </w:r>
      <w:r>
        <w:t xml:space="preserve"> </w:t>
      </w:r>
      <w:r>
        <w:t xml:space="preserve">olarak ayrılır (3. bölüm).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Varlıklara bağlama:</w:t>
      </w:r>
      <w:r>
        <w:t xml:space="preserve"> </w:t>
      </w:r>
      <w:r>
        <w:t xml:space="preserve">Her gereksinim, varlık tablosundaki ilgili varlıklara bağlanır.</w:t>
      </w:r>
      <w:r>
        <w:t xml:space="preserve"> </w:t>
      </w:r>
      <w:r>
        <w:t xml:space="preserve">“Kripto anahtarları iş bitince</w:t>
      </w:r>
      <w:r>
        <w:t xml:space="preserve"> </w:t>
      </w:r>
      <w:r>
        <w:t xml:space="preserve">silinmeli”</w:t>
      </w:r>
      <w:r>
        <w:t xml:space="preserve"> </w:t>
      </w:r>
      <w:r>
        <w:t xml:space="preserve">gereksinimi, varlık tablosundaki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anahtarın</w:t>
      </w:r>
      <w:r>
        <w:t xml:space="preserve"> </w:t>
      </w:r>
      <w:r>
        <w:t xml:space="preserve">“oluşma → silinme”</w:t>
      </w:r>
      <w:r>
        <w:t xml:space="preserve"> </w:t>
      </w:r>
      <w:r>
        <w:t xml:space="preserve">sütununun dolu olmasını gerektirir.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Tehditlere bağlama:</w:t>
      </w:r>
      <w:r>
        <w:t xml:space="preserve"> </w:t>
      </w:r>
      <w:r>
        <w:t xml:space="preserve">Her gereksinim en az bir tehdide karşılık gelmelidir; karşılık gelmiyorsa ya tehdit modeli eksiktir</w:t>
      </w:r>
      <w:r>
        <w:t xml:space="preserve"> </w:t>
      </w:r>
      <w:r>
        <w:t xml:space="preserve">ya da gereksinim bu ürün için gereksizdir.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Önlem ve doğrulama:</w:t>
      </w:r>
      <w:r>
        <w:t xml:space="preserve"> </w:t>
      </w:r>
      <w:r>
        <w:t xml:space="preserve">Her gereksinim için önlem kartı ve doğrulama yöntemi (test, inceleme, analiz) planlanır.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Sürüm planı:</w:t>
      </w:r>
      <w:r>
        <w:t xml:space="preserve"> </w:t>
      </w:r>
      <w:r>
        <w:t xml:space="preserve">Hangi gereksinimin hangi sürümde karşılanacağı proje planına işlenir; karşılanamayanlar kalan riske</w:t>
      </w:r>
      <w:r>
        <w:t xml:space="preserve"> </w:t>
      </w:r>
      <w:r>
        <w:t xml:space="preserve">yazılır.</w:t>
      </w:r>
    </w:p>
    <w:p>
      <w:pPr>
        <w:pStyle w:val="FirstParagraph"/>
      </w:pPr>
      <w:r>
        <w:drawing>
          <wp:inline>
            <wp:extent cx="5759999" cy="4013084"/>
            <wp:effectExtent b="0" l="0" r="0" t="0"/>
            <wp:docPr descr="Gereksinimi projeye aktarma karar akışı" title="" id="123" name="Picture"/>
            <a:graphic>
              <a:graphicData uri="http://schemas.openxmlformats.org/drawingml/2006/picture">
                <pic:pic>
                  <pic:nvPicPr>
                    <pic:cNvPr descr="h13-02-gereksinim-karari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0130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Bir kütüphanenin kılavuzunda varlık tablosu, gereksinimlerin doğrudan yansımasıdır: her varlık için boyutu, kaynağı,</w:t>
      </w:r>
      <w:r>
        <w:t xml:space="preserve"> </w:t>
      </w:r>
      <w:r>
        <w:t xml:space="preserve">oluşturulma ve imha zamanı, varsayılan değeri ve koruma sınıfı (C, I, I+, N) yazılır; çünkü gereksinimler</w:t>
      </w:r>
      <w:r>
        <w:t xml:space="preserve"> </w:t>
      </w:r>
      <w:r>
        <w:t xml:space="preserve">“her varlık</w:t>
      </w:r>
      <w:r>
        <w:t xml:space="preserve"> </w:t>
      </w:r>
      <w:r>
        <w:t xml:space="preserve">için gizlilik ve bütünlük ihtiyacı tanımlanmalı”</w:t>
      </w:r>
      <w:r>
        <w:t xml:space="preserve"> </w:t>
      </w:r>
      <w:r>
        <w:t xml:space="preserve">ve</w:t>
      </w:r>
      <w:r>
        <w:t xml:space="preserve"> </w:t>
      </w:r>
      <w:r>
        <w:t xml:space="preserve">“varlıklar işlenirken, taşınırken ve saklanırken korunmalı”</w:t>
      </w:r>
      <w:r>
        <w:t xml:space="preserve"> </w:t>
      </w:r>
      <w:r>
        <w:t xml:space="preserve">der.</w:t>
      </w:r>
      <w:r>
        <w:t xml:space="preserve"> </w:t>
      </w:r>
      <w:r>
        <w:t xml:space="preserve">Değerlendirici, gereksinimden varlık tablosuna, oradan güvenlik kabuğu matrisine ve önlem kartlarına gider.</w:t>
      </w:r>
    </w:p>
    <w:bookmarkStart w:id="125" w:name="Xb2fc0d8248058f4fe917419a616f505cf5036c4"/>
    <w:p>
      <w:pPr>
        <w:pStyle w:val="Heading3"/>
      </w:pPr>
      <w:r>
        <w:t xml:space="preserve">İşlenmiş örnek: altı adımı tek bir gereksinimde uygulamak</w:t>
      </w:r>
    </w:p>
    <w:p>
      <w:pPr>
        <w:pStyle w:val="FirstParagraph"/>
      </w:pPr>
      <w:r>
        <w:t xml:space="preserve">Bu bölümün başındaki altı adımı (uygulanabilirlik → sorumluluk → varlıklara bağlama → tehditlere bağlama → önlem</w:t>
      </w:r>
      <w:r>
        <w:t xml:space="preserve"> </w:t>
      </w:r>
      <w:r>
        <w:t xml:space="preserve">ve doğrulama → sürüm planı),</w:t>
      </w:r>
      <w:r>
        <w:t xml:space="preserve"> </w:t>
      </w:r>
      <w:r>
        <w:rPr>
          <w:rStyle w:val="VerbatimChar"/>
        </w:rPr>
        <w:t xml:space="preserve">CEN429-CR-03</w:t>
      </w:r>
      <w:r>
        <w:t xml:space="preserve"> </w:t>
      </w:r>
      <w:r>
        <w:t xml:space="preserve">(</w:t>
      </w:r>
      <w:r>
        <w:t xml:space="preserve">“anahtarlar iş bitince silinmelidir”</w:t>
      </w:r>
      <w:r>
        <w:t xml:space="preserve">) gereksinimi üzerinden uçtan uca</w:t>
      </w:r>
      <w:r>
        <w:t xml:space="preserve"> </w:t>
      </w:r>
      <w:r>
        <w:t xml:space="preserve">uygulayalım.</w:t>
      </w:r>
    </w:p>
    <w:p>
      <w:pPr>
        <w:pStyle w:val="BodyText"/>
      </w:pPr>
      <w:r>
        <w:rPr>
          <w:b/>
          <w:bCs/>
        </w:rPr>
        <w:t xml:space="preserve">1. Uygulanabilirlik.</w:t>
      </w:r>
      <w:r>
        <w:t xml:space="preserve"> </w:t>
      </w:r>
      <w:r>
        <w:t xml:space="preserve">Proje kripto anahtarı kullanıyor mu? Evet — oturum anahtarı ve kasa dosyası anahtarı var.</w:t>
      </w:r>
      <w:r>
        <w:t xml:space="preserve"> </w:t>
      </w:r>
      <w:r>
        <w:t xml:space="preserve">Gereksinim</w:t>
      </w:r>
      <w:r>
        <w:t xml:space="preserve"> </w:t>
      </w:r>
      <w:r>
        <w:rPr>
          <w:b/>
          <w:bCs/>
        </w:rPr>
        <w:t xml:space="preserve">uygulanır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2. Sorumluluk.</w:t>
      </w:r>
      <w:r>
        <w:t xml:space="preserve"> </w:t>
      </w:r>
      <w:r>
        <w:t xml:space="preserve">Anahtarı üreten ve kullanan kod projenin kendi kodu; devretmek için bir neden yok. Ekip</w:t>
      </w:r>
      <w:r>
        <w:t xml:space="preserve"> </w:t>
      </w:r>
      <w:r>
        <w:rPr>
          <w:b/>
          <w:bCs/>
        </w:rPr>
        <w:t xml:space="preserve">biz</w:t>
      </w:r>
      <w:r>
        <w:rPr>
          <w:b/>
          <w:bCs/>
        </w:rPr>
        <w:t xml:space="preserve"> </w:t>
      </w:r>
      <w:r>
        <w:rPr>
          <w:b/>
          <w:bCs/>
        </w:rPr>
        <w:t xml:space="preserve">karşılarız</w:t>
      </w:r>
      <w:r>
        <w:t xml:space="preserve"> </w:t>
      </w:r>
      <w:r>
        <w:t xml:space="preserve">kararını verir.</w:t>
      </w:r>
    </w:p>
    <w:p>
      <w:pPr>
        <w:pStyle w:val="BodyText"/>
      </w:pPr>
      <w:r>
        <w:rPr>
          <w:b/>
          <w:bCs/>
        </w:rPr>
        <w:t xml:space="preserve">3. Varlıklara bağlama.</w:t>
      </w:r>
      <w:r>
        <w:t xml:space="preserve"> </w:t>
      </w:r>
      <w:r>
        <w:t xml:space="preserve">Varlık tablosunda (S5) iki anahtar satırı var:</w:t>
      </w:r>
      <w:r>
        <w:t xml:space="preserve"> </w:t>
      </w:r>
      <w:r>
        <w:t xml:space="preserve">“oturum anahtarı”</w:t>
      </w:r>
      <w:r>
        <w:t xml:space="preserve"> </w:t>
      </w:r>
      <w:r>
        <w:t xml:space="preserve">ve</w:t>
      </w:r>
      <w:r>
        <w:t xml:space="preserve"> </w:t>
      </w:r>
      <w:r>
        <w:t xml:space="preserve">“kasa dosyası</w:t>
      </w:r>
      <w:r>
        <w:t xml:space="preserve"> </w:t>
      </w:r>
      <w:r>
        <w:t xml:space="preserve">anahtarı”</w:t>
      </w:r>
      <w:r>
        <w:t xml:space="preserve">. Her ikisinin de</w:t>
      </w:r>
      <w:r>
        <w:t xml:space="preserve"> </w:t>
      </w:r>
      <w:r>
        <w:t xml:space="preserve">“oluşma → kullanım → silinme”</w:t>
      </w:r>
      <w:r>
        <w:t xml:space="preserve"> </w:t>
      </w:r>
      <w:r>
        <w:t xml:space="preserve">sütunu doldurulmalı; şu an</w:t>
      </w:r>
      <w:r>
        <w:t xml:space="preserve"> </w:t>
      </w:r>
      <w:r>
        <w:t xml:space="preserve">“kasa dosyası anahtarı”</w:t>
      </w:r>
      <w:r>
        <w:t xml:space="preserve"> </w:t>
      </w:r>
      <w:r>
        <w:t xml:space="preserve">satırında silinme zamanı boş. Bu</w:t>
      </w:r>
      <w:r>
        <w:t xml:space="preserve"> </w:t>
      </w:r>
      <w:r>
        <w:rPr>
          <w:b/>
          <w:bCs/>
        </w:rPr>
        <w:t xml:space="preserve">eksiklik</w:t>
      </w:r>
      <w:r>
        <w:t xml:space="preserve"> </w:t>
      </w:r>
      <w:r>
        <w:t xml:space="preserve">burada fark edilir.</w:t>
      </w:r>
    </w:p>
    <w:p>
      <w:pPr>
        <w:pStyle w:val="BodyText"/>
      </w:pPr>
      <w:r>
        <w:rPr>
          <w:b/>
          <w:bCs/>
        </w:rPr>
        <w:t xml:space="preserve">4. Tehditlere bağlama.</w:t>
      </w:r>
      <w:r>
        <w:t xml:space="preserve"> </w:t>
      </w:r>
      <w:r>
        <w:t xml:space="preserve">Hangi tehdit bu gereksinimi gerektiriyor?</w:t>
      </w:r>
      <w:r>
        <w:t xml:space="preserve"> </w:t>
      </w:r>
      <w:hyperlink r:id="rId20">
        <w:r>
          <w:rPr>
            <w:rStyle w:val="Hyperlink"/>
          </w:rPr>
          <w:t xml:space="preserve">1. haftanın</w:t>
        </w:r>
      </w:hyperlink>
      <w:r>
        <w:t xml:space="preserve"> </w:t>
      </w:r>
      <w:r>
        <w:t xml:space="preserve">tehdit modelinde</w:t>
      </w:r>
      <w:r>
        <w:t xml:space="preserve"> </w:t>
      </w:r>
      <w:r>
        <w:t xml:space="preserve">“cihaza fiziksel</w:t>
      </w:r>
      <w:r>
        <w:t xml:space="preserve"> </w:t>
      </w:r>
      <w:r>
        <w:t xml:space="preserve">erişimi olan saldırgan bellek dökümü (memory dump) alır”</w:t>
      </w:r>
      <w:r>
        <w:t xml:space="preserve"> </w:t>
      </w:r>
      <w:r>
        <w:t xml:space="preserve">tehdidi var; anahtar iş bittikten sonra bellekte kalırsa</w:t>
      </w:r>
      <w:r>
        <w:t xml:space="preserve"> </w:t>
      </w:r>
      <w:r>
        <w:t xml:space="preserve">bu tehdit gerçekleşebilir. Gereksinim bu tehdide</w:t>
      </w:r>
      <w:r>
        <w:t xml:space="preserve"> </w:t>
      </w:r>
      <w:r>
        <w:rPr>
          <w:b/>
          <w:bCs/>
        </w:rPr>
        <w:t xml:space="preserve">bağlanır</w:t>
      </w:r>
      <w:r>
        <w:t xml:space="preserve">; bağlanamasaydı ya tehdit modeli eksikti ya da</w:t>
      </w:r>
      <w:r>
        <w:t xml:space="preserve"> </w:t>
      </w:r>
      <w:r>
        <w:t xml:space="preserve">gereksinim bu ürün için gereksizdi (yukarıdaki 4. madde).</w:t>
      </w:r>
    </w:p>
    <w:p>
      <w:pPr>
        <w:pStyle w:val="BodyText"/>
      </w:pPr>
      <w:r>
        <w:rPr>
          <w:b/>
          <w:bCs/>
        </w:rPr>
        <w:t xml:space="preserve">5. Önlem ve doğrulama.</w:t>
      </w:r>
      <w:r>
        <w:t xml:space="preserve"> </w:t>
      </w:r>
      <w:r>
        <w:t xml:space="preserve">Önlem: anahtar kullanımdan hemen sonra</w:t>
      </w:r>
      <w:r>
        <w:t xml:space="preserve"> </w:t>
      </w:r>
      <w:r>
        <w:rPr>
          <w:rStyle w:val="VerbatimChar"/>
        </w:rPr>
        <w:t xml:space="preserve">sifreleme_bellek_sil()</w:t>
      </w:r>
      <w:r>
        <w:t xml:space="preserve"> </w:t>
      </w:r>
      <w:r>
        <w:t xml:space="preserve">çağrılır (sıfırlarla</w:t>
      </w:r>
      <w:r>
        <w:t xml:space="preserve"> </w:t>
      </w:r>
      <w:r>
        <w:t xml:space="preserve">üzerine yazma, derleyicinin bu çağrıyı optimize ederek silmediğinden emin olunur —</w:t>
      </w:r>
      <w:r>
        <w:t xml:space="preserve"> </w:t>
      </w:r>
      <w:hyperlink r:id="rId40">
        <w:r>
          <w:rPr>
            <w:rStyle w:val="Hyperlink"/>
          </w:rPr>
          <w:t xml:space="preserve">9. hafta</w:t>
        </w:r>
      </w:hyperlink>
      <w:r>
        <w:t xml:space="preserve"> </w:t>
      </w:r>
      <w:r>
        <w:t xml:space="preserve">koruma kurallarına</w:t>
      </w:r>
      <w:r>
        <w:t xml:space="preserve"> </w:t>
      </w:r>
      <w:r>
        <w:t xml:space="preserve">bağlanır). Doğrulama: bellek analiz aracı (ör. bir bellek dökümü alıp anahtar baytlarını aramak) ile anahtarın iş</w:t>
      </w:r>
      <w:r>
        <w:t xml:space="preserve"> </w:t>
      </w:r>
      <w:r>
        <w:t xml:space="preserve">bitiminden sonra bellekte</w:t>
      </w:r>
      <w:r>
        <w:t xml:space="preserve"> </w:t>
      </w:r>
      <w:r>
        <w:rPr>
          <w:b/>
          <w:bCs/>
        </w:rPr>
        <w:t xml:space="preserve">bulunmadığı</w:t>
      </w:r>
      <w:r>
        <w:t xml:space="preserve"> </w:t>
      </w:r>
      <w:r>
        <w:t xml:space="preserve">doğrulanır.</w:t>
      </w:r>
    </w:p>
    <w:p>
      <w:pPr>
        <w:pStyle w:val="BodyText"/>
      </w:pPr>
      <w:r>
        <w:rPr>
          <w:b/>
          <w:bCs/>
        </w:rPr>
        <w:t xml:space="preserve">6. Sürüm planı.</w:t>
      </w:r>
      <w:r>
        <w:t xml:space="preserve"> </w:t>
      </w:r>
      <w:r>
        <w:t xml:space="preserve">Oturum anahtarı için bu önlem zaten v0.9’da var (karşılandı). Kasa dosyası anahtarı için</w:t>
      </w:r>
      <w:r>
        <w:t xml:space="preserve"> </w:t>
      </w:r>
      <w:r>
        <w:t xml:space="preserve">eksik; ekip bunu v1.0 sürüm planına ekler ve o güne kadar durumu uyum matrisinde</w:t>
      </w:r>
      <w:r>
        <w:t xml:space="preserve"> </w:t>
      </w:r>
      <w:r>
        <w:rPr>
          <w:b/>
          <w:bCs/>
        </w:rPr>
        <w:t xml:space="preserve">karşılanmadı</w:t>
      </w:r>
      <w:r>
        <w:t xml:space="preserve">, kalan riske</w:t>
      </w:r>
      <w:r>
        <w:t xml:space="preserve"> </w:t>
      </w:r>
      <w:r>
        <w:t xml:space="preserve">“kasa dosyası anahtarı iş bitiminde bellekte kalabilir, düzeltme v1.0’da”</w:t>
      </w:r>
      <w:r>
        <w:t xml:space="preserve"> </w:t>
      </w:r>
      <w:r>
        <w:t xml:space="preserve">olarak yazar.</w:t>
      </w:r>
    </w:p>
    <w:p>
      <w:pPr>
        <w:pStyle w:val="BodyText"/>
      </w:pPr>
      <w:r>
        <w:t xml:space="preserve">Altı adımın sonunda hem uyum matrisi satırı hem de proje planındaki bir görev (kasa dosyası anahtarını v1.0’da</w:t>
      </w:r>
      <w:r>
        <w:t xml:space="preserve"> </w:t>
      </w:r>
      <w:r>
        <w:t xml:space="preserve">sıfırlama) ortaya çıkmış olur — bu,</w:t>
      </w:r>
      <w:r>
        <w:t xml:space="preserve"> </w:t>
      </w:r>
      <w:r>
        <w:t xml:space="preserve">“gereksinimi okumak”</w:t>
      </w:r>
      <w:r>
        <w:t xml:space="preserve"> </w:t>
      </w:r>
      <w:r>
        <w:t xml:space="preserve">ile</w:t>
      </w:r>
      <w:r>
        <w:t xml:space="preserve"> </w:t>
      </w:r>
      <w:r>
        <w:t xml:space="preserve">“gereksinimi projeye dönüştürmek”</w:t>
      </w:r>
      <w:r>
        <w:t xml:space="preserve"> </w:t>
      </w:r>
      <w:r>
        <w:t xml:space="preserve">arasındaki farktır.</w:t>
      </w:r>
    </w:p>
    <w:p>
      <w:pPr>
        <w:pStyle w:val="BlockText"/>
      </w:pPr>
      <w:r>
        <w:rPr>
          <w:b/>
          <w:bCs/>
        </w:rPr>
        <w:t xml:space="preserve">Sık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‘uygulanmaz’</w:t>
      </w:r>
      <w:r>
        <w:rPr>
          <w:b/>
          <w:bCs/>
        </w:rPr>
        <w:t xml:space="preserve"> </w:t>
      </w:r>
      <w:r>
        <w:rPr>
          <w:b/>
          <w:bCs/>
        </w:rPr>
        <w:t xml:space="preserve">kararını gerekçesiz bırakmak</w:t>
      </w:r>
    </w:p>
    <w:p>
      <w:pPr>
        <w:pStyle w:val="BlockText"/>
      </w:pPr>
      <w:r>
        <w:t xml:space="preserve">Bir takım</w:t>
      </w:r>
      <w:r>
        <w:t xml:space="preserve"> </w:t>
      </w:r>
      <w:r>
        <w:t xml:space="preserve">“aktarımda veri”</w:t>
      </w:r>
      <w:r>
        <w:t xml:space="preserve"> </w:t>
      </w:r>
      <w:r>
        <w:t xml:space="preserve">ailesindeki bütün gereksinimleri</w:t>
      </w:r>
      <w:r>
        <w:t xml:space="preserve"> </w:t>
      </w:r>
      <w:r>
        <w:t xml:space="preserve">“ürünümüz ağ kullanmıyor”</w:t>
      </w:r>
      <w:r>
        <w:t xml:space="preserve"> </w:t>
      </w:r>
      <w:r>
        <w:t xml:space="preserve">diyerek tek cümleyle</w:t>
      </w:r>
      <w:r>
        <w:t xml:space="preserve"> </w:t>
      </w:r>
      <w:r>
        <w:t xml:space="preserve">uygulanmaz işaretler, ama bu cümleyi doğrulayacak hiçbir kanıt (ör. kod taramasında ağ API’si çağrısı olmadığını</w:t>
      </w:r>
      <w:r>
        <w:t xml:space="preserve"> </w:t>
      </w:r>
      <w:r>
        <w:t xml:space="preserve">gösteren bir rapor) sunmaz. Değerlendirici bu iddiayı sorgular:</w:t>
      </w:r>
      <w:r>
        <w:t xml:space="preserve"> </w:t>
      </w:r>
      <w:r>
        <w:t xml:space="preserve">“Gerçekten hiç ağ bağlantısı yok mu, yoksa siz</w:t>
      </w:r>
      <w:r>
        <w:t xml:space="preserve"> </w:t>
      </w:r>
      <w:r>
        <w:t xml:space="preserve">mi kontrol etmediniz?”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Her</w:t>
      </w:r>
      <w:r>
        <w:t xml:space="preserve"> </w:t>
      </w:r>
      <w:r>
        <w:t xml:space="preserve">“uygulanmaz”</w:t>
      </w:r>
      <w:r>
        <w:t xml:space="preserve"> </w:t>
      </w:r>
      <w:r>
        <w:t xml:space="preserve">kararı, gerekçesini destekleyen bir kanıtla (kod taraması, mimari diyagram, bağımlılık</w:t>
      </w:r>
      <w:r>
        <w:t xml:space="preserve"> </w:t>
      </w:r>
      <w:r>
        <w:t xml:space="preserve">listesi) birlikte yazılmalıdır. Gerekçesiz</w:t>
      </w:r>
      <w:r>
        <w:t xml:space="preserve"> </w:t>
      </w:r>
      <w:r>
        <w:t xml:space="preserve">“uygulanmaz”</w:t>
      </w:r>
      <w:r>
        <w:t xml:space="preserve">, gerekçesiz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kadar güvenilmezdir — ikisi de</w:t>
      </w:r>
      <w:r>
        <w:t xml:space="preserve"> </w:t>
      </w:r>
      <w:r>
        <w:t xml:space="preserve">“kontrol edilmedi”</w:t>
      </w:r>
      <w:r>
        <w:t xml:space="preserve"> </w:t>
      </w:r>
      <w:r>
        <w:t xml:space="preserve">anlamına gelebilir.</w:t>
      </w:r>
    </w:p>
    <w:bookmarkEnd w:id="125"/>
    <w:bookmarkStart w:id="126" w:name="X3f83c532f7a7c27fef0922f41fd09bb9640987b"/>
    <w:p>
      <w:pPr>
        <w:pStyle w:val="Heading3"/>
      </w:pPr>
      <w:r>
        <w:t xml:space="preserve">İkinci örnek: aynı altı adımı bir süreç gereksinimine uygulamak</w:t>
      </w:r>
    </w:p>
    <w:p>
      <w:pPr>
        <w:pStyle w:val="FirstParagraph"/>
      </w:pPr>
      <w:r>
        <w:t xml:space="preserve">Adımlar yalnız teknik gereksinimler için değil, süreç gereksinimleri için de aynı şekilde işler.</w:t>
      </w:r>
      <w:r>
        <w:t xml:space="preserve"> </w:t>
      </w:r>
      <w:r>
        <w:rPr>
          <w:rStyle w:val="VerbatimChar"/>
        </w:rPr>
        <w:t xml:space="preserve">CEN429-DV-02</w:t>
      </w:r>
      <w:r>
        <w:t xml:space="preserve"> </w:t>
      </w:r>
      <w:r>
        <w:t xml:space="preserve">(</w:t>
      </w:r>
      <w:r>
        <w:t xml:space="preserve">“her değişiklik incelenmelidir”</w:t>
      </w:r>
      <w:r>
        <w:t xml:space="preserve">) üzerinden hızlıca geçelim: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Uygulanabilirlik:</w:t>
      </w:r>
      <w:r>
        <w:t xml:space="preserve"> </w:t>
      </w:r>
      <w:r>
        <w:t xml:space="preserve">Proje bir sürüm kontrol sistemi kullanıyor mu? Evet → uygulanır.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Sorumluluk:</w:t>
      </w:r>
      <w:r>
        <w:t xml:space="preserve"> </w:t>
      </w:r>
      <w:r>
        <w:t xml:space="preserve">Ekip kendi süreciyle karşılar (devredilecek bir taraf yok).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Varlıklara bağlama:</w:t>
      </w:r>
      <w:r>
        <w:t xml:space="preserve"> </w:t>
      </w:r>
      <w:r>
        <w:t xml:space="preserve">Doğrudan bir</w:t>
      </w:r>
      <w:r>
        <w:t xml:space="preserve"> </w:t>
      </w:r>
      <w:r>
        <w:t xml:space="preserve">“varlığa”</w:t>
      </w:r>
      <w:r>
        <w:t xml:space="preserve"> </w:t>
      </w:r>
      <w:r>
        <w:t xml:space="preserve">değil,</w:t>
      </w:r>
      <w:r>
        <w:t xml:space="preserve"> </w:t>
      </w:r>
      <w:r>
        <w:rPr>
          <w:b/>
          <w:bCs/>
        </w:rPr>
        <w:t xml:space="preserve">geliştirme sürecine</w:t>
      </w:r>
      <w:r>
        <w:t xml:space="preserve"> </w:t>
      </w:r>
      <w:r>
        <w:t xml:space="preserve">bağlanır; S5’te değil, kılavuzun</w:t>
      </w:r>
      <w:r>
        <w:t xml:space="preserve"> </w:t>
      </w:r>
      <w:r>
        <w:t xml:space="preserve">“geliştirme yaşam döngüsü”</w:t>
      </w:r>
      <w:r>
        <w:t xml:space="preserve"> </w:t>
      </w:r>
      <w:r>
        <w:t xml:space="preserve">bölümünde belgelenir.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Tehditlere bağlama:</w:t>
      </w:r>
      <w:r>
        <w:t xml:space="preserve"> </w:t>
      </w:r>
      <w:r>
        <w:t xml:space="preserve">Tehdit:</w:t>
      </w:r>
      <w:r>
        <w:t xml:space="preserve"> </w:t>
      </w:r>
      <w:r>
        <w:t xml:space="preserve">“kötü niyetli ya da hatalı bir değişikliğin fark edilmeden ana dala girmesi”</w:t>
      </w:r>
      <w:r>
        <w:t xml:space="preserve"> </w:t>
      </w:r>
      <w:r>
        <w:t xml:space="preserve">(</w:t>
      </w:r>
      <w:hyperlink r:id="rId70">
        <w:r>
          <w:rPr>
            <w:rStyle w:val="Hyperlink"/>
          </w:rPr>
          <w:t xml:space="preserve">6. hafta</w:t>
        </w:r>
      </w:hyperlink>
      <w:r>
        <w:t xml:space="preserve"> </w:t>
      </w:r>
      <w:r>
        <w:t xml:space="preserve">tedarik zinciri güvenliği).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Önlem ve doğrulama:</w:t>
      </w:r>
      <w:r>
        <w:t xml:space="preserve"> </w:t>
      </w:r>
      <w:r>
        <w:t xml:space="preserve">Önlem: birleştirme isteği (pull request) kuralı, en az bir onay zorunlu. Doğrulama:</w:t>
      </w:r>
      <w:r>
        <w:t xml:space="preserve"> </w:t>
      </w:r>
      <w:r>
        <w:t xml:space="preserve">sürüm kontrol geçmişinde son 20 birleştirmenin en az bir onay kaydına sahip olduğu kontrol edilir.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Sürüm planı:</w:t>
      </w:r>
      <w:r>
        <w:t xml:space="preserve"> </w:t>
      </w:r>
      <w:r>
        <w:t xml:space="preserve">Bu süreç zaten yürürlükte;</w:t>
      </w:r>
      <w:r>
        <w:t xml:space="preserve"> </w:t>
      </w:r>
      <w:r>
        <w:t xml:space="preserve">“karşılandı”</w:t>
      </w:r>
      <w:r>
        <w:t xml:space="preserve">, sürekli izlenmesi gereken bir kural olarak not</w:t>
      </w:r>
      <w:r>
        <w:t xml:space="preserve"> </w:t>
      </w:r>
      <w:r>
        <w:t xml:space="preserve">düşülür (bir kerelik değil, her birleştirmede geçerli).</w:t>
      </w:r>
    </w:p>
    <w:p>
      <w:pPr>
        <w:pStyle w:val="FirstParagraph"/>
      </w:pPr>
      <w:r>
        <w:t xml:space="preserve">Bu ikinci örnek, altı adımın yalnız</w:t>
      </w:r>
      <w:r>
        <w:t xml:space="preserve"> </w:t>
      </w:r>
      <w:r>
        <w:t xml:space="preserve">“kripto gereksinimleri”</w:t>
      </w:r>
      <w:r>
        <w:t xml:space="preserve"> </w:t>
      </w:r>
      <w:r>
        <w:t xml:space="preserve">için değil,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gereksinim türü (işlevsel, güvence,</w:t>
      </w:r>
      <w:r>
        <w:t xml:space="preserve"> </w:t>
      </w:r>
      <w:r>
        <w:t xml:space="preserve">süreç) için aynı şekilde çalıştığını gösterir.</w:t>
      </w:r>
    </w:p>
    <w:bookmarkEnd w:id="126"/>
    <w:bookmarkStart w:id="127" w:name="sürüm-planına-işlemek-küçük-bir-örnek"/>
    <w:p>
      <w:pPr>
        <w:pStyle w:val="Heading3"/>
      </w:pPr>
      <w:r>
        <w:t xml:space="preserve">Sürüm planına işlemek: küçük bir örnek</w:t>
      </w:r>
    </w:p>
    <w:p>
      <w:pPr>
        <w:pStyle w:val="FirstParagraph"/>
      </w:pPr>
      <w:r>
        <w:t xml:space="preserve">Altıncı adımın (</w:t>
      </w:r>
      <w:r>
        <w:t xml:space="preserve">“hangi gereksinimin hangi sürümde karşılanacağı”</w:t>
      </w:r>
      <w:r>
        <w:t xml:space="preserve">) somut bir proje planı satırına dönüşmüş hâli: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Hedef sürüm</w:t>
            </w:r>
          </w:p>
        </w:tc>
        <w:tc>
          <w:tcPr/>
          <w:p>
            <w:pPr>
              <w:pStyle w:val="Compact"/>
            </w:pPr>
            <w:r>
              <w:t xml:space="preserve">Sorumlu</w:t>
            </w:r>
          </w:p>
        </w:tc>
        <w:tc>
          <w:tcPr/>
          <w:p>
            <w:pPr>
              <w:pStyle w:val="Compact"/>
            </w:pPr>
            <w:r>
              <w:t xml:space="preserve">Durum (bu hafta)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CEN429-CR-03 (kasa dosyası anahtarı silme)</w:t>
            </w:r>
          </w:p>
        </w:tc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Ahmet</w:t>
            </w:r>
          </w:p>
        </w:tc>
        <w:tc>
          <w:tcPr/>
          <w:p>
            <w:pPr>
              <w:pStyle w:val="Compact"/>
            </w:pPr>
            <w:r>
              <w:t xml:space="preserve">Devam ediyor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CEN429-DT-04 (sertifika sabitleme)</w:t>
            </w:r>
          </w:p>
        </w:tc>
        <w:tc>
          <w:tcPr/>
          <w:p>
            <w:pPr>
              <w:pStyle w:val="Compact"/>
            </w:pPr>
            <w:r>
              <w:t xml:space="preserve">v1.1</w:t>
            </w:r>
          </w:p>
        </w:tc>
        <w:tc>
          <w:tcPr/>
          <w:p>
            <w:pPr>
              <w:pStyle w:val="Compact"/>
            </w:pPr>
            <w:r>
              <w:t xml:space="preserve">Aslı</w:t>
            </w:r>
          </w:p>
        </w:tc>
        <w:tc>
          <w:tcPr/>
          <w:p>
            <w:pPr>
              <w:pStyle w:val="Compact"/>
            </w:pPr>
            <w:r>
              <w:t xml:space="preserve">Planlandı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CEN429-DV-02 (kod incelemesi)</w:t>
            </w:r>
          </w:p>
        </w:tc>
        <w:tc>
          <w:tcPr/>
          <w:p>
            <w:pPr>
              <w:pStyle w:val="Compact"/>
            </w:pPr>
            <w:r>
              <w:t xml:space="preserve">Sürekli</w:t>
            </w:r>
          </w:p>
        </w:tc>
        <w:tc>
          <w:tcPr/>
          <w:p>
            <w:pPr>
              <w:pStyle w:val="Compact"/>
            </w:pPr>
            <w:r>
              <w:t xml:space="preserve">Ekip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</w:tr>
    </w:tbl>
    <w:p>
      <w:pPr>
        <w:pStyle w:val="BodyText"/>
      </w:pPr>
      <w:r>
        <w:t xml:space="preserve">Bu tablo, S17’deki (uyum matrisi)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satırlarının proje yönetimi tarafındaki karşılığıdır; S17’yi</w:t>
      </w:r>
      <w:r>
        <w:t xml:space="preserve"> </w:t>
      </w:r>
      <w:r>
        <w:t xml:space="preserve">güncelleyen kişi, aynı oturumda bu tabloyu da güncellemelidir — aksi hâlde iki belge birbirinden</w:t>
      </w:r>
      <w:r>
        <w:t xml:space="preserve"> </w:t>
      </w:r>
      <w:r>
        <w:rPr>
          <w:b/>
          <w:bCs/>
        </w:rPr>
        <w:t xml:space="preserve">ayrışır</w:t>
      </w:r>
      <w:r>
        <w:t xml:space="preserve"> </w:t>
      </w:r>
      <w:r>
        <w:t xml:space="preserve">ve</w:t>
      </w:r>
      <w:r>
        <w:t xml:space="preserve"> </w:t>
      </w:r>
      <w:r>
        <w:t xml:space="preserve">biri diğerini yalanlar.</w:t>
      </w:r>
    </w:p>
    <w:p>
      <w:pPr>
        <w:pStyle w:val="BlockText"/>
      </w:pPr>
      <w:r>
        <w:rPr>
          <w:b/>
          <w:bCs/>
        </w:rPr>
        <w:t xml:space="preserve">Bu adımların sorumlusu kim olmalı?</w:t>
      </w:r>
    </w:p>
    <w:p>
      <w:pPr>
        <w:pStyle w:val="BlockText"/>
      </w:pPr>
      <w:r>
        <w:t xml:space="preserve">Küçük bir takımda uyum matrisini tek bir kişi (ör. takım lideri) güncel tutmalı ama her geliştirici kendi</w:t>
      </w:r>
      <w:r>
        <w:t xml:space="preserve"> </w:t>
      </w:r>
      <w:r>
        <w:t xml:space="preserve">yazdığı önlem için hangi gereksinimi karşıladığını</w:t>
      </w:r>
      <w:r>
        <w:t xml:space="preserve"> </w:t>
      </w:r>
      <w:r>
        <w:rPr>
          <w:b/>
          <w:bCs/>
        </w:rPr>
        <w:t xml:space="preserve">o özelliği yazarken</w:t>
      </w:r>
      <w:r>
        <w:t xml:space="preserve"> </w:t>
      </w:r>
      <w:r>
        <w:t xml:space="preserve">not etmelidir. Bunu haftalar sonra</w:t>
      </w:r>
      <w:r>
        <w:t xml:space="preserve"> </w:t>
      </w:r>
      <w:r>
        <w:t xml:space="preserve">hatırlamaya çalışmak, çoğu zaman yanlış ya da eksik eşlemeye yol açar.</w:t>
      </w:r>
    </w:p>
    <w:bookmarkEnd w:id="127"/>
    <w:bookmarkStart w:id="128" w:name="X2b030e8a977c5701028c014a3b6a3edd6fd65f4"/>
    <w:p>
      <w:pPr>
        <w:pStyle w:val="Heading3"/>
      </w:pPr>
      <w:r>
        <w:t xml:space="preserve">Neden bu altı adımı atlamak cazip ama yanlıştır</w:t>
      </w:r>
    </w:p>
    <w:p>
      <w:pPr>
        <w:pStyle w:val="FirstParagraph"/>
      </w:pPr>
      <w:r>
        <w:t xml:space="preserve">Bir gereksinim listesini okuyup doğrudan</w:t>
      </w:r>
      <w:r>
        <w:t xml:space="preserve"> </w:t>
      </w:r>
      <w:r>
        <w:t xml:space="preserve">“hepsi karşılanıyor”</w:t>
      </w:r>
      <w:r>
        <w:t xml:space="preserve"> </w:t>
      </w:r>
      <w:r>
        <w:t xml:space="preserve">demek, altı adımı atlamanın en hızlı yoludur — ve</w:t>
      </w:r>
      <w:r>
        <w:t xml:space="preserve"> </w:t>
      </w:r>
      <w:r>
        <w:t xml:space="preserve">tam olarak bu yüzden en sık yapılan hatadır. Zaman baskısı altındaki takımlar üçüncü adımı (varlıklara bağlama)</w:t>
      </w:r>
      <w:r>
        <w:t xml:space="preserve"> </w:t>
      </w:r>
      <w:r>
        <w:t xml:space="preserve">ve dördüncü adımı (tehditlere bağlama) atlar çünkü bunlar</w:t>
      </w:r>
      <w:r>
        <w:t xml:space="preserve"> </w:t>
      </w:r>
      <w:r>
        <w:t xml:space="preserve">“yazı işi”</w:t>
      </w:r>
      <w:r>
        <w:t xml:space="preserve"> </w:t>
      </w:r>
      <w:r>
        <w:t xml:space="preserve">gibi görünür. Ama bu iki adım atlandığında,</w:t>
      </w:r>
      <w:r>
        <w:t xml:space="preserve"> </w:t>
      </w:r>
      <w:r>
        <w:t xml:space="preserve">geriye kalan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iddiası hiçbir şeye dayanmaz; 9. bölümdeki proje kontrol listesi bu yüzden S5 (varlık</w:t>
      </w:r>
      <w:r>
        <w:t xml:space="preserve"> </w:t>
      </w:r>
      <w:r>
        <w:t xml:space="preserve">tablosu) ile S17’yi (uyum matrisi) birlikte gözden geçirmeyi ister.</w:t>
      </w:r>
    </w:p>
    <w:p>
      <w:r>
        <w:pict>
          <v:rect style="width:0;height:1.5pt" o:hralign="center" o:hrstd="t" o:hr="t"/>
        </w:pict>
      </w:r>
    </w:p>
    <w:bookmarkEnd w:id="128"/>
    <w:bookmarkEnd w:id="129"/>
    <w:bookmarkStart w:id="138" w:name="dersin-gereksinim-aileleri"/>
    <w:p>
      <w:pPr>
        <w:pStyle w:val="Heading2"/>
      </w:pPr>
      <w:r>
        <w:t xml:space="preserve">8. Dersin gereksinim aileleri</w:t>
      </w:r>
    </w:p>
    <w:p>
      <w:pPr>
        <w:pStyle w:val="FirstParagraph"/>
      </w:pPr>
      <w:r>
        <w:t xml:space="preserve">Dönem projeniz için, açık standartlardan (ETSI EN 303 645, OWASP MASVS, NIST SSDF, Ortak Kriterler katalogları) ve sektör</w:t>
      </w:r>
      <w:r>
        <w:t xml:space="preserve"> </w:t>
      </w:r>
      <w:r>
        <w:t xml:space="preserve">belgelerinin yapısından uyarlanmış bir gereksinim seti kullanıyoruz. Kimlikler</w:t>
      </w:r>
      <w:r>
        <w:t xml:space="preserve"> </w:t>
      </w:r>
      <w:r>
        <w:rPr>
          <w:rStyle w:val="VerbatimChar"/>
        </w:rPr>
        <w:t xml:space="preserve">CEN429-&lt;aile&gt;-&lt;numara&gt;</w:t>
      </w:r>
      <w:r>
        <w:t xml:space="preserve"> </w:t>
      </w:r>
      <w:r>
        <w:t xml:space="preserve">biçimindedir.</w:t>
      </w:r>
    </w:p>
    <w:p>
      <w:pPr>
        <w:pStyle w:val="BodyText"/>
      </w:pPr>
      <w:r>
        <w:drawing>
          <wp:inline>
            <wp:extent cx="5759999" cy="3973565"/>
            <wp:effectExtent b="0" l="0" r="0" t="0"/>
            <wp:docPr descr="Dersin dokuz gereksinim ailesi" title="" id="131" name="Picture"/>
            <a:graphic>
              <a:graphicData uri="http://schemas.openxmlformats.org/drawingml/2006/picture">
                <pic:pic>
                  <pic:nvPicPr>
                    <pic:cNvPr descr="h13-11-gereksinim-aileleri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973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Aile</w:t>
            </w:r>
          </w:p>
        </w:tc>
        <w:tc>
          <w:tcPr/>
          <w:p>
            <w:pPr>
              <w:pStyle w:val="Compact"/>
            </w:pPr>
            <w:r>
              <w:t xml:space="preserve">Konu</w:t>
            </w:r>
          </w:p>
        </w:tc>
        <w:tc>
          <w:tcPr/>
          <w:p>
            <w:pPr>
              <w:pStyle w:val="Compact"/>
            </w:pPr>
            <w:r>
              <w:t xml:space="preserve">Örnek gereksinimler (özet)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CEN429-AP</w:t>
            </w:r>
          </w:p>
        </w:tc>
        <w:tc>
          <w:tcPr/>
          <w:p>
            <w:pPr>
              <w:pStyle w:val="Compact"/>
            </w:pPr>
            <w:r>
              <w:t xml:space="preserve">Uygulama koruması</w:t>
            </w:r>
          </w:p>
        </w:tc>
        <w:tc>
          <w:tcPr/>
          <w:p>
            <w:pPr>
              <w:pStyle w:val="Compact"/>
            </w:pPr>
            <w:r>
              <w:t xml:space="preserve">AP-01 sürüm derlemesi derleyici korumaları etkin olarak üretilmelidir · AP-02 hassas kod bölümleri gizlenmelidir · AP-03 sürümde hata ayıklama günlüğü bulunmamalıdır · AP-04 uygulama çalışma anında kendi bütünlüğünü denetlemelidir · AP-05 hata ayıklayıcı ve kanca algılandığında tanımlı bir tepki verilmelidir · AP-06 sürüm geri alma reddedilmelidir · AP-07 kurulum ve güncelleme güvenli yapılmalıdır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CEN429-ID</w:t>
            </w:r>
          </w:p>
        </w:tc>
        <w:tc>
          <w:tcPr/>
          <w:p>
            <w:pPr>
              <w:pStyle w:val="Compact"/>
            </w:pPr>
            <w:r>
              <w:t xml:space="preserve">Kimlik doğrulama ve bağlama</w:t>
            </w:r>
          </w:p>
        </w:tc>
        <w:tc>
          <w:tcPr/>
          <w:p>
            <w:pPr>
              <w:pStyle w:val="Compact"/>
            </w:pPr>
            <w:r>
              <w:t xml:space="preserve">ID-01 uygulamanın kimlik doğruladığı bütün varlıklar listelenmelidir · ID-02 sunucu ile karşılıklı kimlik doğrulama yapılmalıdır · ID-03 hassas veri cihaza ve sürüme bağlanmalıdır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CEN429-AS</w:t>
            </w:r>
          </w:p>
        </w:tc>
        <w:tc>
          <w:tcPr/>
          <w:p>
            <w:pPr>
              <w:pStyle w:val="Compact"/>
            </w:pPr>
            <w:r>
              <w:t xml:space="preserve">Varlık koruması</w:t>
            </w:r>
          </w:p>
        </w:tc>
        <w:tc>
          <w:tcPr/>
          <w:p>
            <w:pPr>
              <w:pStyle w:val="Compact"/>
            </w:pPr>
            <w:r>
              <w:t xml:space="preserve">AS-01 her varlık için konum, yaşam döngüsü ve C/I/I+ sınıfı tanımlanmalıdır · AS-02 tek bir kopyanın ele geçirilmesi diğer kopyaları etkilememelidir (ortak statik anahtar yok) · AS-03 statik analize karşı hassas sabitler korunmalıdır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CEN429-DR</w:t>
            </w:r>
          </w:p>
        </w:tc>
        <w:tc>
          <w:tcPr/>
          <w:p>
            <w:pPr>
              <w:pStyle w:val="Compact"/>
            </w:pPr>
            <w:r>
              <w:t xml:space="preserve">Beklemede veri</w:t>
            </w:r>
          </w:p>
        </w:tc>
        <w:tc>
          <w:tcPr/>
          <w:p>
            <w:pPr>
              <w:pStyle w:val="Compact"/>
            </w:pPr>
            <w:r>
              <w:t xml:space="preserve">DR-01 hassas veri AEAD ile şifrelenmelidir · DR-02 veri artık gerekmediğinde ve uzlaşmada güvenle silinmelidir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CEN429-DU</w:t>
            </w:r>
          </w:p>
        </w:tc>
        <w:tc>
          <w:tcPr/>
          <w:p>
            <w:pPr>
              <w:pStyle w:val="Compact"/>
            </w:pPr>
            <w:r>
              <w:t xml:space="preserve">Kullanımda veri</w:t>
            </w:r>
          </w:p>
        </w:tc>
        <w:tc>
          <w:tcPr/>
          <w:p>
            <w:pPr>
              <w:pStyle w:val="Compact"/>
            </w:pPr>
            <w:r>
              <w:t xml:space="preserve">DU-01 hassas veri yalnız işlem süresince açık tutulmalıdır · DU-02 oturum verisi işlemden hemen sonra bellekten silinmelidir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CEN429-DT</w:t>
            </w:r>
          </w:p>
        </w:tc>
        <w:tc>
          <w:tcPr/>
          <w:p>
            <w:pPr>
              <w:pStyle w:val="Compact"/>
            </w:pPr>
            <w:r>
              <w:t xml:space="preserve">Aktarımda veri</w:t>
            </w:r>
          </w:p>
        </w:tc>
        <w:tc>
          <w:tcPr/>
          <w:p>
            <w:pPr>
              <w:pStyle w:val="Compact"/>
            </w:pPr>
            <w:r>
              <w:t xml:space="preserve">DT-01 aktarım en az TLS 1.2 ile, sertifika ve ad doğrulamasıyla yapılmalıdır · DT-02 veri yalnız tanımlı arayüzlerden geçmelidir · DT-03 hassas veri TLS’e ek olarak mesaj düzeyinde korunmalıdır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CEN429-RP</w:t>
            </w:r>
          </w:p>
        </w:tc>
        <w:tc>
          <w:tcPr/>
          <w:p>
            <w:pPr>
              <w:pStyle w:val="Compact"/>
            </w:pPr>
            <w:r>
              <w:t xml:space="preserve">Raporlama</w:t>
            </w:r>
          </w:p>
        </w:tc>
        <w:tc>
          <w:tcPr/>
          <w:p>
            <w:pPr>
              <w:pStyle w:val="Compact"/>
            </w:pPr>
            <w:r>
              <w:t xml:space="preserve">RP-01 hassas veri açık olarak günlüğe yazılmamalıdır · RP-02 hata kodları saldırgana yardım edecek bilgi vermemelidir · RP-03 uygulama hata ayıklama ya da test kipinde çalışmamalıdır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CEN429-CR</w:t>
            </w:r>
          </w:p>
        </w:tc>
        <w:tc>
          <w:tcPr/>
          <w:p>
            <w:pPr>
              <w:pStyle w:val="Compact"/>
            </w:pPr>
            <w:r>
              <w:t xml:space="preserve">Kripto ve anahtarlar</w:t>
            </w:r>
          </w:p>
        </w:tc>
        <w:tc>
          <w:tcPr/>
          <w:p>
            <w:pPr>
              <w:pStyle w:val="Compact"/>
            </w:pPr>
            <w:r>
              <w:t xml:space="preserve">CR-01 yalnız standart algoritmalar güvenli yapılandırmayla kullanılmalıdır · CR-02 her anahtarın hiyerarşisi, amacı ve kripto-periyodu tanımlanmalıdır · CR-03 anahtarlar iş bitince silinmelidir · CR-04 rastgele sayılar yeterli entropili bir kaynaktan alınmalıdır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CEN429-DV</w:t>
            </w:r>
          </w:p>
        </w:tc>
        <w:tc>
          <w:tcPr/>
          <w:p>
            <w:pPr>
              <w:pStyle w:val="Compact"/>
            </w:pPr>
            <w:r>
              <w:t xml:space="preserve">Geliştirme süreci</w:t>
            </w:r>
          </w:p>
        </w:tc>
        <w:tc>
          <w:tcPr/>
          <w:p>
            <w:pPr>
              <w:pStyle w:val="Compact"/>
            </w:pPr>
            <w:r>
              <w:t xml:space="preserve">DV-01 kaynak kod sürüm denetiminde, korumalı dallarla tutulmalıdır · DV-02 her değişiklik incelenmelidir · DV-03 her sürüm benzersiz biçimde tanımlanmalıdır · DV-04 bağımlılıklar SBOM ile izlenmelidir · DV-05 güvenlik testleri sürekli entegrasyonda çalıştırılmalıdır</w:t>
            </w:r>
          </w:p>
        </w:tc>
      </w:tr>
    </w:tbl>
    <w:p>
      <w:pPr>
        <w:pStyle w:val="BlockText"/>
      </w:pPr>
      <w:r>
        <w:rPr>
          <w:b/>
          <w:bCs/>
        </w:rPr>
        <w:t xml:space="preserve">Uyum matrisi etkinliği (25 dakika, takımlar)</w:t>
      </w:r>
    </w:p>
    <w:p>
      <w:pPr>
        <w:pStyle w:val="Compact"/>
        <w:numPr>
          <w:ilvl w:val="0"/>
          <w:numId w:val="1019"/>
        </w:numPr>
      </w:pPr>
      <w:r>
        <w:t xml:space="preserve">Yukarıdaki ailelerden projenize uygulanan en az</w:t>
      </w:r>
      <w:r>
        <w:t xml:space="preserve"> </w:t>
      </w:r>
      <w:r>
        <w:rPr>
          <w:b/>
          <w:bCs/>
        </w:rPr>
        <w:t xml:space="preserve">15</w:t>
      </w:r>
      <w:r>
        <w:t xml:space="preserve"> </w:t>
      </w:r>
      <w:r>
        <w:t xml:space="preserve">gereksinimi seçin; uygulanmayanları gerekçesiyle işaretleyin.</w:t>
      </w:r>
    </w:p>
    <w:p>
      <w:pPr>
        <w:pStyle w:val="Compact"/>
        <w:numPr>
          <w:ilvl w:val="0"/>
          <w:numId w:val="1019"/>
        </w:numPr>
      </w:pPr>
      <w:r>
        <w:t xml:space="preserve">Her biri için durum (karşılandı / devredildi / karşılanmadı), kılavuz bölümü ve doğrulama yöntemini yazın.</w:t>
      </w:r>
    </w:p>
    <w:p>
      <w:pPr>
        <w:pStyle w:val="Compact"/>
        <w:numPr>
          <w:ilvl w:val="0"/>
          <w:numId w:val="1019"/>
        </w:numPr>
      </w:pPr>
      <w:r>
        <w:t xml:space="preserve">“Karşılandı”</w:t>
      </w:r>
      <w:r>
        <w:t xml:space="preserve"> </w:t>
      </w:r>
      <w:r>
        <w:t xml:space="preserve">dediğiniz her satır için kanıtın</w:t>
      </w:r>
      <w:r>
        <w:t xml:space="preserve"> </w:t>
      </w:r>
      <w:r>
        <w:rPr>
          <w:b/>
          <w:bCs/>
        </w:rPr>
        <w:t xml:space="preserve">şu anda</w:t>
      </w:r>
      <w:r>
        <w:t xml:space="preserve"> </w:t>
      </w:r>
      <w:r>
        <w:t xml:space="preserve">nerede olduğunu gösterin. Gösteremediğiniz satırın durumunu</w:t>
      </w:r>
      <w:r>
        <w:t xml:space="preserve"> </w:t>
      </w:r>
      <w:r>
        <w:t xml:space="preserve">değiştirin.</w:t>
      </w:r>
    </w:p>
    <w:p>
      <w:pPr>
        <w:pStyle w:val="Compact"/>
        <w:numPr>
          <w:ilvl w:val="0"/>
          <w:numId w:val="1019"/>
        </w:numPr>
      </w:pPr>
      <w:r>
        <w:t xml:space="preserve">İki takım matrislerini değiştirip birbirinin üç satırını</w:t>
      </w:r>
      <w:r>
        <w:t xml:space="preserve"> </w:t>
      </w:r>
      <w:r>
        <w:t xml:space="preserve">“değerlendirici gibi”</w:t>
      </w:r>
      <w:r>
        <w:t xml:space="preserve"> </w:t>
      </w:r>
      <w:r>
        <w:t xml:space="preserve">sorgulasın.</w:t>
      </w:r>
    </w:p>
    <w:bookmarkStart w:id="133" w:name="X74f7a18c9d86e3fadb832f67a49a8679b7d3327"/>
    <w:p>
      <w:pPr>
        <w:pStyle w:val="Heading3"/>
      </w:pPr>
      <w:r>
        <w:t xml:space="preserve">İşlenmiş örnek: bir uyum matrisi satırını baştan sona, hatalarıyla birlikte doldurmak</w:t>
      </w:r>
    </w:p>
    <w:p>
      <w:pPr>
        <w:pStyle w:val="FirstParagraph"/>
      </w:pPr>
      <w:r>
        <w:t xml:space="preserve">Bir takımın</w:t>
      </w:r>
      <w:r>
        <w:t xml:space="preserve"> </w:t>
      </w:r>
      <w:r>
        <w:rPr>
          <w:rStyle w:val="VerbatimChar"/>
        </w:rPr>
        <w:t xml:space="preserve">CEN429-AP-04</w:t>
      </w:r>
      <w:r>
        <w:t xml:space="preserve"> </w:t>
      </w:r>
      <w:r>
        <w:t xml:space="preserve">(</w:t>
      </w:r>
      <w:r>
        <w:t xml:space="preserve">“uygulama çalışma anında kendi bütünlüğünü denetlemelidir”</w:t>
      </w:r>
      <w:r>
        <w:t xml:space="preserve">) için matris satırını nasıl</w:t>
      </w:r>
      <w:r>
        <w:t xml:space="preserve"> </w:t>
      </w:r>
      <w:r>
        <w:t xml:space="preserve">doldurduğunu,</w:t>
      </w:r>
      <w:r>
        <w:t xml:space="preserve"> </w:t>
      </w:r>
      <w:r>
        <w:rPr>
          <w:b/>
          <w:bCs/>
        </w:rPr>
        <w:t xml:space="preserve">ilk taslaktan</w:t>
      </w:r>
      <w:r>
        <w:t xml:space="preserve"> </w:t>
      </w:r>
      <w:r>
        <w:t xml:space="preserve">düzeltilmiş hâline kadar izleyelim; bu, 1. bölümdeki</w:t>
      </w:r>
      <w:r>
        <w:t xml:space="preserve"> </w:t>
      </w:r>
      <w:r>
        <w:t xml:space="preserve">“kötüden iyiye”</w:t>
      </w:r>
      <w:r>
        <w:t xml:space="preserve"> </w:t>
      </w:r>
      <w:r>
        <w:t xml:space="preserve">fikrinin bir</w:t>
      </w:r>
      <w:r>
        <w:t xml:space="preserve"> </w:t>
      </w:r>
      <w:r>
        <w:t xml:space="preserve">uyum matrisi satırına uygulanmış hâlidir.</w:t>
      </w:r>
    </w:p>
    <w:p>
      <w:pPr>
        <w:pStyle w:val="BodyText"/>
      </w:pPr>
      <w:r>
        <w:rPr>
          <w:b/>
          <w:bCs/>
        </w:rPr>
        <w:t xml:space="preserve">İlk taslak (yetersiz):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Kimlik</w:t>
            </w:r>
          </w:p>
        </w:tc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Doğrulama</w:t>
            </w:r>
          </w:p>
        </w:tc>
        <w:tc>
          <w:tcPr/>
          <w:p>
            <w:pPr>
              <w:pStyle w:val="Compact"/>
            </w:pPr>
            <w:r>
              <w:t xml:space="preserve">Kanıt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CEN429-AP-04</w:t>
            </w:r>
          </w:p>
        </w:tc>
        <w:tc>
          <w:tcPr/>
          <w:p>
            <w:pPr>
              <w:pStyle w:val="Compact"/>
            </w:pPr>
            <w:r>
              <w:t xml:space="preserve">Uygulama çalışma anında kendi bütünlüğünü denetlemelidir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Bütünlük kontrolü var</w:t>
            </w:r>
          </w:p>
        </w:tc>
        <w:tc>
          <w:tcPr/>
          <w:p>
            <w:pPr>
              <w:pStyle w:val="Compact"/>
            </w:pPr>
            <w:r>
              <w:t xml:space="preserve">Test edildi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Bu satırın üç sorunu var: (1)</w:t>
      </w:r>
      <w:r>
        <w:t xml:space="preserve"> </w:t>
      </w:r>
      <w:r>
        <w:t xml:space="preserve">“Bütünlük kontrolü var”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önlem açıklaması değil</w:t>
      </w:r>
      <w:r>
        <w:t xml:space="preserve">, gereksinimin tekrarı; hangi</w:t>
      </w:r>
      <w:r>
        <w:t xml:space="preserve"> </w:t>
      </w:r>
      <w:r>
        <w:t xml:space="preserve">mekanizma (checksum mı, imza doğrulama mı, hata ayıklayıcı algılama mı) belirtilmiyor. (2)</w:t>
      </w:r>
      <w:r>
        <w:t xml:space="preserve"> </w:t>
      </w:r>
      <w:r>
        <w:t xml:space="preserve">“Test edildi”</w:t>
      </w:r>
      <w:r>
        <w:t xml:space="preserve"> </w:t>
      </w:r>
      <w:r>
        <w:rPr>
          <w:b/>
          <w:bCs/>
        </w:rPr>
        <w:t xml:space="preserve">doğrulama yöntemi değil</w:t>
      </w:r>
      <w:r>
        <w:t xml:space="preserve">, doğrulamanın var olduğunun iddiası. (3) Kanıt sütunu</w:t>
      </w:r>
      <w:r>
        <w:t xml:space="preserve"> </w:t>
      </w:r>
      <w:r>
        <w:rPr>
          <w:b/>
          <w:bCs/>
        </w:rPr>
        <w:t xml:space="preserve">boş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Düzeltme adım adım:</w:t>
      </w:r>
    </w:p>
    <w:p>
      <w:pPr>
        <w:pStyle w:val="Compact"/>
        <w:numPr>
          <w:ilvl w:val="0"/>
          <w:numId w:val="1020"/>
        </w:numPr>
      </w:pPr>
      <w:r>
        <w:t xml:space="preserve">Ekip önlemi somutlaştırır: uygulama açılışta kendi kod bölümünün bir özetini (hash) hesaplar ve derleme</w:t>
      </w:r>
      <w:r>
        <w:t xml:space="preserve"> </w:t>
      </w:r>
      <w:r>
        <w:t xml:space="preserve">zamanında gömülen beklenen özetle karşılaştırır; uyuşmazsa çalışmayı durdurur. Bu, kılavuzun S12.3 bölümünde</w:t>
      </w:r>
      <w:r>
        <w:t xml:space="preserve"> </w:t>
      </w:r>
      <w:r>
        <w:t xml:space="preserve">anlatılır.</w:t>
      </w:r>
    </w:p>
    <w:p>
      <w:pPr>
        <w:pStyle w:val="Compact"/>
        <w:numPr>
          <w:ilvl w:val="0"/>
          <w:numId w:val="1020"/>
        </w:numPr>
      </w:pPr>
      <w:r>
        <w:t xml:space="preserve">Doğrulama yöntemi netleştirilir: bir test aracı, ikili dosyanın (binary) bir baytını değiştirip uygulamanın</w:t>
      </w:r>
      <w:r>
        <w:t xml:space="preserve"> </w:t>
      </w:r>
      <w:r>
        <w:rPr>
          <w:b/>
          <w:bCs/>
        </w:rPr>
        <w:t xml:space="preserve">başlamayı reddettiğini</w:t>
      </w:r>
      <w:r>
        <w:t xml:space="preserve"> </w:t>
      </w:r>
      <w:r>
        <w:t xml:space="preserve">doğrular.</w:t>
      </w:r>
    </w:p>
    <w:p>
      <w:pPr>
        <w:pStyle w:val="Compact"/>
        <w:numPr>
          <w:ilvl w:val="0"/>
          <w:numId w:val="1020"/>
        </w:numPr>
      </w:pPr>
      <w:r>
        <w:t xml:space="preserve">Kanıt eklenir: bu testin CI’da otomatik çalıştığı iş (</w:t>
      </w:r>
      <w:r>
        <w:rPr>
          <w:rStyle w:val="VerbatimChar"/>
        </w:rPr>
        <w:t xml:space="preserve">ci-integrity-check</w:t>
      </w:r>
      <w:r>
        <w:t xml:space="preserve">), son çalıştırma kaydı ve çıktı</w:t>
      </w:r>
      <w:r>
        <w:t xml:space="preserve"> </w:t>
      </w:r>
      <w:r>
        <w:t xml:space="preserve">günlüğü.</w:t>
      </w:r>
    </w:p>
    <w:p>
      <w:pPr>
        <w:pStyle w:val="FirstParagraph"/>
      </w:pPr>
      <w:r>
        <w:rPr>
          <w:b/>
          <w:bCs/>
        </w:rPr>
        <w:t xml:space="preserve">Düzeltilmiş satır: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Kimlik</w:t>
            </w:r>
          </w:p>
        </w:tc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Doğrulama</w:t>
            </w:r>
          </w:p>
        </w:tc>
        <w:tc>
          <w:tcPr/>
          <w:p>
            <w:pPr>
              <w:pStyle w:val="Compact"/>
            </w:pPr>
            <w:r>
              <w:t xml:space="preserve">Kanıt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CEN429-AP-04</w:t>
            </w:r>
          </w:p>
        </w:tc>
        <w:tc>
          <w:tcPr/>
          <w:p>
            <w:pPr>
              <w:pStyle w:val="Compact"/>
            </w:pPr>
            <w:r>
              <w:t xml:space="preserve">Uygulama çalışma anında kendi bütünlüğünü denetlemelidir</w:t>
            </w:r>
          </w:p>
        </w:tc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S12.3: açılışta kod bölümü özeti hesaplanır, gömülü beklenen özetle karşılaştırılır, uyuşmazlıkta çalışma durur</w:t>
            </w:r>
          </w:p>
        </w:tc>
        <w:tc>
          <w:tcPr/>
          <w:p>
            <w:pPr>
              <w:pStyle w:val="Compact"/>
            </w:pPr>
            <w:r>
              <w:t xml:space="preserve">Otomatik test: ikili dosyanın bir baytı değiştirilip başlamanın reddedildiği doğrulanır</w:t>
            </w:r>
          </w:p>
        </w:tc>
        <w:tc>
          <w:tcPr/>
          <w:p>
            <w:pPr>
              <w:pStyle w:val="Compact"/>
            </w:pPr>
            <w:r>
              <w:t xml:space="preserve">CI işi</w:t>
            </w:r>
            <w:r>
              <w:t xml:space="preserve"> </w:t>
            </w:r>
            <w:r>
              <w:rPr>
                <w:rStyle w:val="VerbatimChar"/>
              </w:rPr>
              <w:t xml:space="preserve">ci-integrity-check</w:t>
            </w:r>
            <w:r>
              <w:t xml:space="preserve">, çalıştırma #391,</w:t>
            </w:r>
            <w:r>
              <w:t xml:space="preserve"> </w:t>
            </w:r>
            <w:r>
              <w:rPr>
                <w:rStyle w:val="VerbatimChar"/>
              </w:rPr>
              <w:t xml:space="preserve">integrity_test.log</w:t>
            </w:r>
          </w:p>
        </w:tc>
      </w:tr>
    </w:tbl>
    <w:p>
      <w:pPr>
        <w:pStyle w:val="BodyText"/>
      </w:pPr>
      <w:r>
        <w:t xml:space="preserve">Fark, satırın</w:t>
      </w:r>
      <w:r>
        <w:t xml:space="preserve"> </w:t>
      </w:r>
      <w:r>
        <w:rPr>
          <w:b/>
          <w:bCs/>
        </w:rPr>
        <w:t xml:space="preserve">uzunluğunda</w:t>
      </w:r>
      <w:r>
        <w:t xml:space="preserve"> </w:t>
      </w:r>
      <w:r>
        <w:t xml:space="preserve">değil, her hücrenin</w:t>
      </w:r>
      <w:r>
        <w:t xml:space="preserve"> </w:t>
      </w:r>
      <w:r>
        <w:rPr>
          <w:b/>
          <w:bCs/>
        </w:rPr>
        <w:t xml:space="preserve">somutluğundadır</w:t>
      </w:r>
      <w:r>
        <w:t xml:space="preserve">. İlk taslak da</w:t>
      </w:r>
      <w:r>
        <w:t xml:space="preserve"> </w:t>
      </w:r>
      <w:r>
        <w:t xml:space="preserve">“dolu”</w:t>
      </w:r>
      <w:r>
        <w:t xml:space="preserve"> </w:t>
      </w:r>
      <w:r>
        <w:t xml:space="preserve">görünüyordu; ama</w:t>
      </w:r>
      <w:r>
        <w:t xml:space="preserve"> </w:t>
      </w:r>
      <w:r>
        <w:t xml:space="preserve">hiçbir hücresi bağımsız olarak doğrulanamazdı.</w:t>
      </w:r>
    </w:p>
    <w:p>
      <w:pPr>
        <w:pStyle w:val="BlockText"/>
      </w:pPr>
      <w:r>
        <w:rPr>
          <w:b/>
          <w:bCs/>
        </w:rPr>
        <w:t xml:space="preserve">Sık hata: aynı kanıtı bütün satırlara kopyalamak</w:t>
      </w:r>
    </w:p>
    <w:p>
      <w:pPr>
        <w:pStyle w:val="BlockText"/>
      </w:pPr>
      <w:r>
        <w:t xml:space="preserve">Bazı takımlar tek bir genel test raporunu (</w:t>
      </w:r>
      <w:r>
        <w:t xml:space="preserve">“bkz. genel-test-raporu.pdf”</w:t>
      </w:r>
      <w:r>
        <w:t xml:space="preserve">) matrisin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satırına kanıt olarak</w:t>
      </w:r>
      <w:r>
        <w:t xml:space="preserve"> </w:t>
      </w:r>
      <w:r>
        <w:t xml:space="preserve">yapıştırır. Değerlendirici raporu açtığında o gereksinime özel bir test bulamazsa, bütün matrisin</w:t>
      </w:r>
      <w:r>
        <w:t xml:space="preserve"> </w:t>
      </w:r>
      <w:r>
        <w:t xml:space="preserve">güvenilirliği sorgulanır — tek bir kopyala-yapıştır kanıt, matrisin geri kalanını da şüpheli hâle getirir.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Her satırın kanıtı</w:t>
      </w:r>
      <w:r>
        <w:t xml:space="preserve"> </w:t>
      </w:r>
      <w:r>
        <w:rPr>
          <w:b/>
          <w:bCs/>
        </w:rPr>
        <w:t xml:space="preserve">o satıra özgü</w:t>
      </w:r>
      <w:r>
        <w:t xml:space="preserve"> </w:t>
      </w:r>
      <w:r>
        <w:t xml:space="preserve">olmalıdır: belirli bir test adı, belirli bir CI çalıştırma numarası,</w:t>
      </w:r>
      <w:r>
        <w:t xml:space="preserve"> </w:t>
      </w:r>
      <w:r>
        <w:t xml:space="preserve">belirli bir günlük dosyası. Genel bir rapora referans veriliyorsa, raporun</w:t>
      </w:r>
      <w:r>
        <w:t xml:space="preserve"> </w:t>
      </w:r>
      <w:r>
        <w:rPr>
          <w:b/>
          <w:bCs/>
        </w:rPr>
        <w:t xml:space="preserve">hangi bölümü/sayfası</w:t>
      </w:r>
      <w:r>
        <w:t xml:space="preserve"> </w:t>
      </w:r>
      <w:r>
        <w:t xml:space="preserve">olduğu da</w:t>
      </w:r>
      <w:r>
        <w:t xml:space="preserve"> </w:t>
      </w:r>
      <w:r>
        <w:t xml:space="preserve">belirtilmelidir.</w:t>
      </w:r>
    </w:p>
    <w:bookmarkEnd w:id="133"/>
    <w:bookmarkStart w:id="134" w:name="X7f80a522253a6af4ababaa983902fb2e9895328"/>
    <w:p>
      <w:pPr>
        <w:pStyle w:val="Heading3"/>
      </w:pPr>
      <w:r>
        <w:t xml:space="preserve">Ailelerin arkasındaki mantık: neden dokuz aile?</w:t>
      </w:r>
    </w:p>
    <w:p>
      <w:pPr>
        <w:pStyle w:val="FirstParagraph"/>
      </w:pPr>
      <w:r>
        <w:t xml:space="preserve">Sekiz aile (AP, ID, AS, DR, DU, DT, RP, CR) artı süreç ailesi (DV), sektördeki gerçek kılavuzlarda tekrar eden</w:t>
      </w:r>
      <w:r>
        <w:t xml:space="preserve"> </w:t>
      </w:r>
      <w:r>
        <w:t xml:space="preserve">dokuz soruya karşılık gelir:</w:t>
      </w:r>
      <w:r>
        <w:t xml:space="preserve"> </w:t>
      </w:r>
      <w:r>
        <w:t xml:space="preserve">“Uygulama kendini nasıl koruyor (AP)? Kime güveniyor (ID)? Neyi koruyor (AS)? O</w:t>
      </w:r>
      <w:r>
        <w:t xml:space="preserve"> </w:t>
      </w:r>
      <w:r>
        <w:t xml:space="preserve">korunan şey nerede duruyor — diskte (DR), bellekte (DU) yoksa ağda mı (DT)? Bir şeyler ters giderse ne</w:t>
      </w:r>
      <w:r>
        <w:t xml:space="preserve"> </w:t>
      </w:r>
      <w:r>
        <w:t xml:space="preserve">söylüyor/söylemiyor (RP)? Bunların hepsini hangi kriptografik araçlarla yapıyor (CR)? Ve bunu üreten ekip nasıl</w:t>
      </w:r>
      <w:r>
        <w:t xml:space="preserve"> </w:t>
      </w:r>
      <w:r>
        <w:t xml:space="preserve">çalışıyor (DV)?”</w:t>
      </w:r>
      <w:r>
        <w:t xml:space="preserve"> </w:t>
      </w:r>
      <w:r>
        <w:t xml:space="preserve">Bu dokuz soru, EMVCo’nun yazılım tabanlı mobil ödeme belgesindeki bölüm başlıklarıyla neredeyse</w:t>
      </w:r>
      <w:r>
        <w:t xml:space="preserve"> </w:t>
      </w:r>
      <w:r>
        <w:t xml:space="preserve">birebir örtüşür (6. bölümde görüldüğü gibi) çünkü sektördeki neredeyse her güvenlik kılavuzu aynı dokuz soruyu</w:t>
      </w:r>
      <w:r>
        <w:t xml:space="preserve"> </w:t>
      </w:r>
      <w:r>
        <w:t xml:space="preserve">farklı sırayla sorar.</w:t>
      </w:r>
    </w:p>
    <w:bookmarkEnd w:id="134"/>
    <w:bookmarkStart w:id="135" w:name="Xdad2fe4c88a04bb55e7b3ef7573d926029a85d7"/>
    <w:p>
      <w:pPr>
        <w:pStyle w:val="Heading3"/>
      </w:pPr>
      <w:r>
        <w:t xml:space="preserve">Aile seçerken sık yapılan bir hata: yanlış aileye yazmak</w:t>
      </w:r>
    </w:p>
    <w:p>
      <w:pPr>
        <w:pStyle w:val="FirstParagraph"/>
      </w:pPr>
      <w:r>
        <w:t xml:space="preserve">Bir gereksinimi yanlış aileye koymak (ör.</w:t>
      </w:r>
      <w:r>
        <w:t xml:space="preserve"> </w:t>
      </w:r>
      <w:r>
        <w:t xml:space="preserve">“anahtar iş bitince silinmelidir”</w:t>
      </w:r>
      <w:r>
        <w:t xml:space="preserve"> </w:t>
      </w:r>
      <w:r>
        <w:t xml:space="preserve">gereksinimini CR yerine DU’ya yazmak)</w:t>
      </w:r>
      <w:r>
        <w:t xml:space="preserve"> </w:t>
      </w:r>
      <w:r>
        <w:t xml:space="preserve">büyük bir hata değildir ama</w:t>
      </w:r>
      <w:r>
        <w:t xml:space="preserve"> </w:t>
      </w:r>
      <w:r>
        <w:rPr>
          <w:b/>
          <w:bCs/>
        </w:rPr>
        <w:t xml:space="preserve">tutarlılığı</w:t>
      </w:r>
      <w:r>
        <w:t xml:space="preserve"> </w:t>
      </w:r>
      <w:r>
        <w:t xml:space="preserve">bozar: aynı türden gereksinimleri ararken değerlendirici belirli bir</w:t>
      </w:r>
      <w:r>
        <w:t xml:space="preserve"> </w:t>
      </w:r>
      <w:r>
        <w:t xml:space="preserve">aileye bakar; gereksinim yanlış ailede duruyorsa gözden kaçabilir.</w:t>
      </w:r>
    </w:p>
    <w:p>
      <w:pPr>
        <w:pStyle w:val="BlockText"/>
      </w:pPr>
      <w:r>
        <w:rPr>
          <w:b/>
          <w:bCs/>
        </w:rPr>
        <w:t xml:space="preserve">Sık hata: yeni bir gereksinimi mevcut ailelerden birine zorlamak</w:t>
      </w:r>
    </w:p>
    <w:p>
      <w:pPr>
        <w:pStyle w:val="BlockText"/>
      </w:pPr>
      <w:r>
        <w:t xml:space="preserve">Projenizde ailelerin hiçbirine tam oturmayan bir gereksinim ortaya çıkabilir (ör. çoklu kullanıcı desteği</w:t>
      </w:r>
      <w:r>
        <w:t xml:space="preserve"> </w:t>
      </w:r>
      <w:r>
        <w:t xml:space="preserve">gerektiren bir yetkilendirme kuralı). Bunu zorla CR ya da ID ailesine sıkıştırmak, hem kimlik numaralamasını</w:t>
      </w:r>
      <w:r>
        <w:t xml:space="preserve"> </w:t>
      </w:r>
      <w:r>
        <w:t xml:space="preserve">hem de matrisin okunabilirliğini bozar.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Mevcut dokuz aileden hiçbiri uymuyorsa, kendi kısa aile önekinizi (ör.</w:t>
      </w:r>
      <w:r>
        <w:t xml:space="preserve"> </w:t>
      </w:r>
      <w:r>
        <w:rPr>
          <w:rStyle w:val="VerbatimChar"/>
        </w:rPr>
        <w:t xml:space="preserve">CEN429-AZ</w:t>
      </w:r>
      <w:r>
        <w:t xml:space="preserve"> </w:t>
      </w:r>
      <w:r>
        <w:t xml:space="preserve">yetkilendirme için)</w:t>
      </w:r>
      <w:r>
        <w:t xml:space="preserve"> </w:t>
      </w:r>
      <w:r>
        <w:t xml:space="preserve">tanımlayın ve S1’de bu yeni ailenin neyi kapsadığını bir cümleyle açıklayın; var olan bir aileyi zorla germeyin.</w:t>
      </w:r>
    </w:p>
    <w:bookmarkEnd w:id="135"/>
    <w:bookmarkStart w:id="136" w:name="Xf7b7218403dfe6bb5be2e20773f77037be3f68a"/>
    <w:p>
      <w:pPr>
        <w:pStyle w:val="Heading3"/>
      </w:pPr>
      <w:r>
        <w:t xml:space="preserve">AS ailesi ile DR/DU/DT aileleri arasındaki fark</w:t>
      </w:r>
    </w:p>
    <w:p>
      <w:pPr>
        <w:pStyle w:val="FirstParagraph"/>
      </w:pPr>
      <w:r>
        <w:t xml:space="preserve">Yeni başlayanlar sık sık</w:t>
      </w:r>
      <w:r>
        <w:t xml:space="preserve"> </w:t>
      </w:r>
      <w:r>
        <w:t xml:space="preserve">“AS (varlık koruması) ile DR (beklemede veri) aynı şey değil mi?”</w:t>
      </w:r>
      <w:r>
        <w:t xml:space="preserve"> </w:t>
      </w:r>
      <w:r>
        <w:t xml:space="preserve">diye sorar. Fark</w:t>
      </w:r>
      <w:r>
        <w:t xml:space="preserve"> </w:t>
      </w:r>
      <w:r>
        <w:t xml:space="preserve">şudur:</w:t>
      </w:r>
      <w:r>
        <w:t xml:space="preserve"> </w:t>
      </w:r>
      <w:r>
        <w:rPr>
          <w:b/>
          <w:bCs/>
        </w:rPr>
        <w:t xml:space="preserve">AS</w:t>
      </w:r>
      <w:r>
        <w:t xml:space="preserve">, varlığın kendisiyle ilgilidir (hangi varlık var, nasıl sınıflandırılmış, kopyası ele geçirilirse ne</w:t>
      </w:r>
      <w:r>
        <w:t xml:space="preserve"> </w:t>
      </w:r>
      <w:r>
        <w:t xml:space="preserve">olur);</w:t>
      </w:r>
      <w:r>
        <w:t xml:space="preserve"> </w:t>
      </w:r>
      <w:r>
        <w:rPr>
          <w:b/>
          <w:bCs/>
        </w:rPr>
        <w:t xml:space="preserve">DR/DU/DT</w:t>
      </w:r>
      <w:r>
        <w:t xml:space="preserve"> </w:t>
      </w:r>
      <w:r>
        <w:t xml:space="preserve">ise aynı varlığın</w:t>
      </w:r>
      <w:r>
        <w:t xml:space="preserve"> </w:t>
      </w:r>
      <w:r>
        <w:rPr>
          <w:b/>
          <w:bCs/>
        </w:rPr>
        <w:t xml:space="preserve">hangi durumda</w:t>
      </w:r>
      <w:r>
        <w:t xml:space="preserve"> </w:t>
      </w:r>
      <w:r>
        <w:t xml:space="preserve">(beklemede/kullanımda/aktarımda) olduğuyla ilgilidir. Aynı</w:t>
      </w:r>
      <w:r>
        <w:t xml:space="preserve"> </w:t>
      </w:r>
      <w:r>
        <w:t xml:space="preserve">varlık (ör. bir kripto anahtarı) hem bir AS gereksiniminin (ör.</w:t>
      </w:r>
      <w:r>
        <w:t xml:space="preserve"> </w:t>
      </w:r>
      <w:r>
        <w:t xml:space="preserve">“her anahtar için konum ve yaşam döngüsü</w:t>
      </w:r>
      <w:r>
        <w:t xml:space="preserve"> </w:t>
      </w:r>
      <w:r>
        <w:t xml:space="preserve">tanımlanmalı”</w:t>
      </w:r>
      <w:r>
        <w:t xml:space="preserve">) hem bir DU gereksiniminin (ör.</w:t>
      </w:r>
      <w:r>
        <w:t xml:space="preserve"> </w:t>
      </w:r>
      <w:r>
        <w:t xml:space="preserve">“oturum verisi işlemden hemen sonra bellekten silinmelidir”</w:t>
      </w:r>
      <w:r>
        <w:t xml:space="preserve">) konusu</w:t>
      </w:r>
      <w:r>
        <w:t xml:space="preserve"> </w:t>
      </w:r>
      <w:r>
        <w:t xml:space="preserve">olabilir — biri varlığın</w:t>
      </w:r>
      <w:r>
        <w:t xml:space="preserve"> </w:t>
      </w:r>
      <w:r>
        <w:rPr>
          <w:b/>
          <w:bCs/>
        </w:rPr>
        <w:t xml:space="preserve">envanterini</w:t>
      </w:r>
      <w:r>
        <w:t xml:space="preserve">, diğeri varlığın</w:t>
      </w:r>
      <w:r>
        <w:t xml:space="preserve"> </w:t>
      </w:r>
      <w:r>
        <w:rPr>
          <w:b/>
          <w:bCs/>
        </w:rPr>
        <w:t xml:space="preserve">belirli bir andaki durumunu</w:t>
      </w:r>
      <w:r>
        <w:t xml:space="preserve"> </w:t>
      </w:r>
      <w:r>
        <w:t xml:space="preserve">sorar.</w:t>
      </w:r>
    </w:p>
    <w:bookmarkEnd w:id="136"/>
    <w:bookmarkStart w:id="137" w:name="dokuz-aileyi-tek-bakışta-hatırlamak"/>
    <w:p>
      <w:pPr>
        <w:pStyle w:val="Heading3"/>
      </w:pPr>
      <w:r>
        <w:t xml:space="preserve">Dokuz aileyi tek bakışta hatırlamak</w:t>
      </w:r>
    </w:p>
    <w:p>
      <w:pPr>
        <w:pStyle w:val="FirstParagraph"/>
      </w:pPr>
      <w:r>
        <w:t xml:space="preserve">AP-ID-AS-DR-DU-DT-RP-CR-DV sırası akılda tutulması zor olabilir; şu soru zincirini hatırlamak yardımcı olabilir:</w:t>
      </w:r>
      <w:r>
        <w:t xml:space="preserve"> </w:t>
      </w:r>
      <w:r>
        <w:t xml:space="preserve">“Kendini koruyor mu (AP)? Kime güveniyor (ID)? Neyi koruyor (AS)? O şey nerede — beklemede (DR), kullanımda (DU),</w:t>
      </w:r>
      <w:r>
        <w:t xml:space="preserve"> </w:t>
      </w:r>
      <w:r>
        <w:t xml:space="preserve">aktarımda (DT)? Sorun olursa ne diyor (RP)? Hangi araçla (CR)? Kim üretti, nasıl (DV)?”</w:t>
      </w:r>
      <w:r>
        <w:t xml:space="preserve"> </w:t>
      </w:r>
      <w:r>
        <w:t xml:space="preserve">Bu,</w:t>
      </w:r>
      <w:r>
        <w:t xml:space="preserve"> </w:t>
      </w:r>
      <w:hyperlink r:id="rId20">
        <w:r>
          <w:rPr>
            <w:rStyle w:val="Hyperlink"/>
          </w:rPr>
          <w:t xml:space="preserve">1. haftadan</w:t>
        </w:r>
      </w:hyperlink>
      <w:r>
        <w:t xml:space="preserve"> </w:t>
      </w:r>
      <w:r>
        <w:t xml:space="preserve">beri</w:t>
      </w:r>
      <w:r>
        <w:t xml:space="preserve"> </w:t>
      </w:r>
      <w:r>
        <w:t xml:space="preserve">takip ettiğimiz</w:t>
      </w:r>
      <w:r>
        <w:t xml:space="preserve"> </w:t>
      </w:r>
      <w:r>
        <w:t xml:space="preserve">“varlık → tehdit → önlem”</w:t>
      </w:r>
      <w:r>
        <w:t xml:space="preserve"> </w:t>
      </w:r>
      <w:r>
        <w:t xml:space="preserve">zincirinin dokuz parçaya bölünmüş hâlidir.</w:t>
      </w:r>
    </w:p>
    <w:p>
      <w:r>
        <w:pict>
          <v:rect style="width:0;height:1.5pt" o:hralign="center" o:hrstd="t" o:hr="t"/>
        </w:pict>
      </w:r>
    </w:p>
    <w:bookmarkEnd w:id="137"/>
    <w:bookmarkEnd w:id="138"/>
    <w:bookmarkStart w:id="143" w:name="dönem-projesi-bu-hafta"/>
    <w:p>
      <w:pPr>
        <w:pStyle w:val="Heading2"/>
      </w:pPr>
      <w:r>
        <w:t xml:space="preserve">9. Dönem projesi: bu hafta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S17 — Uyum matrisi:</w:t>
      </w:r>
      <w:r>
        <w:t xml:space="preserve"> </w:t>
      </w:r>
      <w:r>
        <w:t xml:space="preserve">dersin gereksinim ailelerinden projenize uygulananların tamamı; her satırda durum, bölüm,</w:t>
      </w:r>
      <w:r>
        <w:t xml:space="preserve"> </w:t>
      </w:r>
      <w:r>
        <w:t xml:space="preserve">doğrulama ve kanıt.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S14 — Varsayımlar ve devredilen gereksinimler:</w:t>
      </w:r>
      <w:r>
        <w:t xml:space="preserve"> </w:t>
      </w:r>
      <w:r>
        <w:t xml:space="preserve">desteklenen platformlar, kapsam dışı bileşenler, kullanıcı ve</w:t>
      </w:r>
      <w:r>
        <w:t xml:space="preserve"> </w:t>
      </w:r>
      <w:r>
        <w:t xml:space="preserve">ortam varsayımları; devredilen her gereksinim için kime, neden ve nasıl.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S1 — Kaynaklar:</w:t>
      </w:r>
      <w:r>
        <w:t xml:space="preserve"> </w:t>
      </w:r>
      <w:r>
        <w:t xml:space="preserve">hangi standartlara dayandığınızı (ETSI EN 303 645, OWASP MASVS, NIST SSDF, CERT) belirtin.</w:t>
      </w:r>
    </w:p>
    <w:p>
      <w:pPr>
        <w:pStyle w:val="Compact"/>
        <w:numPr>
          <w:ilvl w:val="0"/>
          <w:numId w:val="1024"/>
        </w:numPr>
      </w:pPr>
      <w:r>
        <w:t xml:space="preserve">Varlık tablonuzu (S5) gereksinimlere göre gözden geçirin: her varlığın yaşam döngüsü ve koruma sınıfı dolu mu?</w:t>
      </w:r>
    </w:p>
    <w:bookmarkStart w:id="139" w:name="X28ab2a32d8fab4f8cb2684b669db4d8c3b1a5a9"/>
    <w:p>
      <w:pPr>
        <w:pStyle w:val="Heading3"/>
      </w:pPr>
      <w:r>
        <w:t xml:space="preserve">Bu haftaki teslimi 45 dakikada hazırlamanın yolu</w:t>
      </w:r>
    </w:p>
    <w:p>
      <w:pPr>
        <w:pStyle w:val="FirstParagraph"/>
      </w:pPr>
      <w:r>
        <w:t xml:space="preserve">S17 ve S14, değerlendiricinin</w:t>
      </w:r>
      <w:r>
        <w:t xml:space="preserve"> </w:t>
      </w:r>
      <w:r>
        <w:rPr>
          <w:b/>
          <w:bCs/>
        </w:rPr>
        <w:t xml:space="preserve">ilk açtığı</w:t>
      </w:r>
      <w:r>
        <w:t xml:space="preserve"> </w:t>
      </w:r>
      <w:r>
        <w:t xml:space="preserve">belgelerdir (bu haftanın başındaki bilgi kutusunda da belirtildiği</w:t>
      </w:r>
      <w:r>
        <w:t xml:space="preserve"> </w:t>
      </w:r>
      <w:r>
        <w:t xml:space="preserve">gibi); bu yüzden dağınık bırakmak, projenin geri kalanı iyi olsa bile kötü bir ilk izlenim yaratır. Önerilen sıra: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8. bölümdeki aile tablosundan</w:t>
      </w:r>
      <w:r>
        <w:t xml:space="preserve"> </w:t>
      </w:r>
      <w:r>
        <w:t xml:space="preserve">projenize uygulanan gereksinimleri işaretleyin (kopyala-yapıştır, sonra</w:t>
      </w:r>
      <w:r>
        <w:t xml:space="preserve"> </w:t>
      </w:r>
      <w:r>
        <w:t xml:space="preserve">uygulanmayanları silmek yerine</w:t>
      </w:r>
      <w:r>
        <w:t xml:space="preserve"> </w:t>
      </w:r>
      <w:r>
        <w:t xml:space="preserve">“uygulanmaz, gerekçe: …”</w:t>
      </w:r>
      <w:r>
        <w:t xml:space="preserve"> </w:t>
      </w:r>
      <w:r>
        <w:t xml:space="preserve">olarak bırakın — 7. bölümdeki kural).</w:t>
      </w:r>
    </w:p>
    <w:p>
      <w:pPr>
        <w:pStyle w:val="Compact"/>
        <w:numPr>
          <w:ilvl w:val="0"/>
          <w:numId w:val="1025"/>
        </w:numPr>
      </w:pPr>
      <w:r>
        <w:t xml:space="preserve">Her biri için</w:t>
      </w:r>
      <w:r>
        <w:t xml:space="preserve"> </w:t>
      </w:r>
      <w:r>
        <w:rPr>
          <w:b/>
          <w:bCs/>
        </w:rPr>
        <w:t xml:space="preserve">2. bölümdeki altı sütunu</w:t>
      </w:r>
      <w:r>
        <w:t xml:space="preserve"> </w:t>
      </w:r>
      <w:r>
        <w:t xml:space="preserve">(kimlik, gereksinim, durum, önlem, doğrulama, kanıt) doldurun; kanıt</w:t>
      </w:r>
      <w:r>
        <w:t xml:space="preserve"> </w:t>
      </w:r>
      <w:r>
        <w:t xml:space="preserve">sütununu doldurmadan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yazmayın.</w:t>
      </w:r>
    </w:p>
    <w:p>
      <w:pPr>
        <w:pStyle w:val="Compact"/>
        <w:numPr>
          <w:ilvl w:val="0"/>
          <w:numId w:val="1025"/>
        </w:numPr>
      </w:pPr>
      <w:r>
        <w:t xml:space="preserve">“Devredildi”</w:t>
      </w:r>
      <w:r>
        <w:t xml:space="preserve"> </w:t>
      </w:r>
      <w:r>
        <w:t xml:space="preserve">işaretlediğiniz her satırı S14’e taşıyın; kime/neden/nasıl üçlüsünü</w:t>
      </w:r>
      <w:r>
        <w:t xml:space="preserve"> </w:t>
      </w:r>
      <w:r>
        <w:rPr>
          <w:b/>
          <w:bCs/>
        </w:rPr>
        <w:t xml:space="preserve">3. bölümdeki örnek gibi</w:t>
      </w:r>
      <w:r>
        <w:t xml:space="preserve"> </w:t>
      </w:r>
      <w:r>
        <w:t xml:space="preserve">tam</w:t>
      </w:r>
      <w:r>
        <w:t xml:space="preserve"> </w:t>
      </w:r>
      <w:r>
        <w:t xml:space="preserve">cümlelerle yazın.</w:t>
      </w:r>
    </w:p>
    <w:p>
      <w:pPr>
        <w:pStyle w:val="Compact"/>
        <w:numPr>
          <w:ilvl w:val="0"/>
          <w:numId w:val="1025"/>
        </w:numPr>
      </w:pPr>
      <w:r>
        <w:t xml:space="preserve">Varlık tablonuzu (S5) açın; her gereksinimin bağlandığı varlığın satırını bulun. Bağlanamıyorsa ya varlık</w:t>
      </w:r>
      <w:r>
        <w:t xml:space="preserve"> </w:t>
      </w:r>
      <w:r>
        <w:t xml:space="preserve">eksiktir ya da gereksinim bu ürüne uygulanmaz.</w:t>
      </w:r>
    </w:p>
    <w:p>
      <w:pPr>
        <w:pStyle w:val="Compact"/>
        <w:numPr>
          <w:ilvl w:val="0"/>
          <w:numId w:val="1025"/>
        </w:numPr>
      </w:pPr>
      <w:r>
        <w:t xml:space="preserve">S1’e (kaynaklar) hangi standartlara dayandığınızı yazın — 6. bölümdeki</w:t>
      </w:r>
      <w:r>
        <w:t xml:space="preserve"> </w:t>
      </w:r>
      <w:r>
        <w:t xml:space="preserve">“standartları nasıl seçersiniz”</w:t>
      </w:r>
      <w:r>
        <w:t xml:space="preserve"> </w:t>
      </w:r>
      <w:r>
        <w:t xml:space="preserve">rehberine bakın.</w:t>
      </w:r>
    </w:p>
    <w:p>
      <w:pPr>
        <w:pStyle w:val="BlockText"/>
      </w:pPr>
      <w:r>
        <w:rPr>
          <w:b/>
          <w:bCs/>
        </w:rPr>
        <w:t xml:space="preserve">Sık hata: S17’yi son gece doldurup S5’i hiç güncellememek</w:t>
      </w:r>
    </w:p>
    <w:p>
      <w:pPr>
        <w:pStyle w:val="BlockText"/>
      </w:pPr>
      <w:r>
        <w:t xml:space="preserve">Uyum matrisini teslimden hemen önce tek oturumda yazan takımlar, gereksinimleri varlık tablosuna</w:t>
      </w:r>
      <w:r>
        <w:t xml:space="preserve"> </w:t>
      </w:r>
      <w:r>
        <w:rPr>
          <w:b/>
          <w:bCs/>
        </w:rPr>
        <w:t xml:space="preserve">bağlamayı</w:t>
      </w:r>
      <w:r>
        <w:t xml:space="preserve"> </w:t>
      </w:r>
      <w:r>
        <w:t xml:space="preserve">atlar (7. bölümün 3. adımı). Sonuç: matris</w:t>
      </w:r>
      <w:r>
        <w:t xml:space="preserve"> </w:t>
      </w:r>
      <w:r>
        <w:t xml:space="preserve">“tamam”</w:t>
      </w:r>
      <w:r>
        <w:t xml:space="preserve"> </w:t>
      </w:r>
      <w:r>
        <w:t xml:space="preserve">görünür ama hiçbir satır gerçek bir varlığa dayanmaz;</w:t>
      </w:r>
      <w:r>
        <w:t xml:space="preserve"> </w:t>
      </w:r>
      <w:r>
        <w:t xml:space="preserve">değerlendirici ilk sorguladığında bağlantı kurulamaz.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S17’yi güncellediğiniz her oturumda S5’i de açık tutun; yeni bir gereksinim eklediğinizde ilgili varlık</w:t>
      </w:r>
      <w:r>
        <w:t xml:space="preserve"> </w:t>
      </w:r>
      <w:r>
        <w:t xml:space="preserve">satırının var olduğunu, yoksa eklenmesi gerektiğini kontrol edin.</w:t>
      </w:r>
    </w:p>
    <w:bookmarkEnd w:id="139"/>
    <w:bookmarkStart w:id="140" w:name="kanıt-klasörünüzü-nasıl-düzenlemelisiniz"/>
    <w:p>
      <w:pPr>
        <w:pStyle w:val="Heading3"/>
      </w:pPr>
      <w:r>
        <w:t xml:space="preserve">Kanıt klasörünüzü nasıl düzenlemelisiniz</w:t>
      </w:r>
    </w:p>
    <w:p>
      <w:pPr>
        <w:pStyle w:val="FirstParagraph"/>
      </w:pPr>
      <w:r>
        <w:t xml:space="preserve">Uyum matrisindeki her kanıt referansının</w:t>
      </w:r>
      <w:r>
        <w:t xml:space="preserve"> </w:t>
      </w:r>
      <w:r>
        <w:rPr>
          <w:b/>
          <w:bCs/>
        </w:rPr>
        <w:t xml:space="preserve">gerçekten bulunabilir</w:t>
      </w:r>
      <w:r>
        <w:t xml:space="preserve"> </w:t>
      </w:r>
      <w:r>
        <w:t xml:space="preserve">olması için basit bir klasör düzeni önerilir:</w:t>
      </w:r>
    </w:p>
    <w:p>
      <w:pPr>
        <w:pStyle w:val="SourceCode"/>
      </w:pPr>
      <w:r>
        <w:rPr>
          <w:rStyle w:val="VerbatimChar"/>
        </w:rPr>
        <w:t xml:space="preserve">evidence/</w:t>
      </w:r>
      <w:r>
        <w:br/>
      </w:r>
      <w:r>
        <w:rPr>
          <w:rStyle w:val="VerbatimChar"/>
        </w:rPr>
        <w:t xml:space="preserve">  week13/</w:t>
      </w:r>
      <w:r>
        <w:br/>
      </w:r>
      <w:r>
        <w:rPr>
          <w:rStyle w:val="VerbatimChar"/>
        </w:rPr>
        <w:t xml:space="preserve">    test_butunluk_ci482.log</w:t>
      </w:r>
      <w:r>
        <w:br/>
      </w:r>
      <w:r>
        <w:rPr>
          <w:rStyle w:val="VerbatimChar"/>
        </w:rPr>
        <w:t xml:space="preserve">    mitm_test_2026-11-03.log</w:t>
      </w:r>
      <w:r>
        <w:br/>
      </w:r>
      <w:r>
        <w:rPr>
          <w:rStyle w:val="VerbatimChar"/>
        </w:rPr>
        <w:t xml:space="preserve">    handshake.pcapng</w:t>
      </w:r>
      <w:r>
        <w:br/>
      </w:r>
      <w:r>
        <w:rPr>
          <w:rStyle w:val="VerbatimChar"/>
        </w:rPr>
        <w:t xml:space="preserve">    integrity_test.log</w:t>
      </w:r>
      <w:r>
        <w:br/>
      </w:r>
      <w:r>
        <w:rPr>
          <w:rStyle w:val="VerbatimChar"/>
        </w:rPr>
        <w:t xml:space="preserve">  README.md   &lt;- her dosyanın hangi gereksinimin kanıtı olduğunu bir satırla listeler</w:t>
      </w:r>
    </w:p>
    <w:p>
      <w:pPr>
        <w:pStyle w:val="FirstParagraph"/>
      </w:pPr>
      <w:r>
        <w:rPr>
          <w:rStyle w:val="VerbatimChar"/>
        </w:rPr>
        <w:t xml:space="preserve">README.md</w:t>
      </w:r>
      <w:r>
        <w:t xml:space="preserve"> </w:t>
      </w:r>
      <w:r>
        <w:t xml:space="preserve">dosyası, uyum matrisindeki kanıt sütununun</w:t>
      </w:r>
      <w:r>
        <w:t xml:space="preserve"> </w:t>
      </w:r>
      <w:r>
        <w:rPr>
          <w:b/>
          <w:bCs/>
        </w:rPr>
        <w:t xml:space="preserve">aynasıdır</w:t>
      </w:r>
      <w:r>
        <w:t xml:space="preserve">: matriste</w:t>
      </w:r>
      <w:r>
        <w:t xml:space="preserve"> </w:t>
      </w:r>
      <w:r>
        <w:t xml:space="preserve">“kanıt: X dosyası”</w:t>
      </w:r>
      <w:r>
        <w:t xml:space="preserve"> </w:t>
      </w:r>
      <w:r>
        <w:t xml:space="preserve">yazan her satır,</w:t>
      </w:r>
      <w:r>
        <w:t xml:space="preserve"> </w:t>
      </w:r>
      <w:r>
        <w:t xml:space="preserve">bu klasörde gerçekten bulunabilmelidir. Klasör boşsa ya da dosya eksikse, matris kanıtsız sayılır — tıpkı</w:t>
      </w:r>
      <w:r>
        <w:t xml:space="preserve"> </w:t>
      </w:r>
      <w:r>
        <w:t xml:space="preserve">2. bölümdeki kuralda anlatıldığı gibi.</w:t>
      </w:r>
    </w:p>
    <w:bookmarkEnd w:id="140"/>
    <w:bookmarkStart w:id="141" w:name="zamanınız-yetmiyorsa-öncelik-sırası"/>
    <w:p>
      <w:pPr>
        <w:pStyle w:val="Heading3"/>
      </w:pPr>
      <w:r>
        <w:t xml:space="preserve">Zamanınız yetmiyorsa: öncelik sırası</w:t>
      </w:r>
    </w:p>
    <w:p>
      <w:pPr>
        <w:pStyle w:val="FirstParagraph"/>
      </w:pPr>
      <w:r>
        <w:t xml:space="preserve">Bu hafta teslim edilecek çok şey var; zaman kısıtlıysa şu sırayla ilerleyin (en çok puanı en az zamanla kazandıran</w:t>
      </w:r>
      <w:r>
        <w:t xml:space="preserve"> </w:t>
      </w:r>
      <w:r>
        <w:t xml:space="preserve">sıra):</w:t>
      </w:r>
    </w:p>
    <w:p>
      <w:pPr>
        <w:pStyle w:val="Compact"/>
        <w:numPr>
          <w:ilvl w:val="0"/>
          <w:numId w:val="1026"/>
        </w:numPr>
      </w:pPr>
      <w:r>
        <w:t xml:space="preserve">Önce</w:t>
      </w:r>
      <w:r>
        <w:t xml:space="preserve"> </w:t>
      </w:r>
      <w:r>
        <w:rPr>
          <w:b/>
          <w:bCs/>
        </w:rPr>
        <w:t xml:space="preserve">en az 15 gereksinimlik</w:t>
      </w:r>
      <w:r>
        <w:t xml:space="preserve"> </w:t>
      </w:r>
      <w:r>
        <w:t xml:space="preserve">bir S17 iskeleti çıkarın (kimlik + gereksinim + durum sütunları dolu, önlem/</w:t>
      </w:r>
      <w:r>
        <w:t xml:space="preserve"> </w:t>
      </w:r>
      <w:r>
        <w:t xml:space="preserve">doğrulama/kanıt boş olabilir) — boş bir S17’den çok daha iyidir.</w:t>
      </w:r>
    </w:p>
    <w:p>
      <w:pPr>
        <w:pStyle w:val="Compact"/>
        <w:numPr>
          <w:ilvl w:val="0"/>
          <w:numId w:val="1026"/>
        </w:numPr>
      </w:pPr>
      <w:r>
        <w:t xml:space="preserve">Sonra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dediğiniz satırlardan</w:t>
      </w:r>
      <w:r>
        <w:t xml:space="preserve"> </w:t>
      </w:r>
      <w:r>
        <w:rPr>
          <w:b/>
          <w:bCs/>
        </w:rPr>
        <w:t xml:space="preserve">kanıtı gerçekten elinizde olanları</w:t>
      </w:r>
      <w:r>
        <w:t xml:space="preserve"> </w:t>
      </w:r>
      <w:r>
        <w:t xml:space="preserve">tamamlayın; kanıtı olmayanları</w:t>
      </w:r>
      <w:r>
        <w:t xml:space="preserve"> </w:t>
      </w:r>
      <w:r>
        <w:t xml:space="preserve">dürüstçe</w:t>
      </w:r>
      <w:r>
        <w:t xml:space="preserve"> </w:t>
      </w:r>
      <w:r>
        <w:t xml:space="preserve">“karşılanmadı”</w:t>
      </w:r>
      <w:r>
        <w:t xml:space="preserve"> </w:t>
      </w:r>
      <w:r>
        <w:t xml:space="preserve">yapın.</w:t>
      </w:r>
    </w:p>
    <w:p>
      <w:pPr>
        <w:pStyle w:val="Compact"/>
        <w:numPr>
          <w:ilvl w:val="0"/>
          <w:numId w:val="1026"/>
        </w:numPr>
      </w:pPr>
      <w:r>
        <w:t xml:space="preserve">Sonra devredilen satırları S14’e taşıyın.</w:t>
      </w:r>
    </w:p>
    <w:p>
      <w:pPr>
        <w:pStyle w:val="Compact"/>
        <w:numPr>
          <w:ilvl w:val="0"/>
          <w:numId w:val="1026"/>
        </w:numPr>
      </w:pPr>
      <w:r>
        <w:t xml:space="preserve">Son olarak kalan satırların önlem/doğrulama sütunlarını doldurun.</w:t>
      </w:r>
    </w:p>
    <w:p>
      <w:pPr>
        <w:pStyle w:val="FirstParagraph"/>
      </w:pPr>
      <w:r>
        <w:t xml:space="preserve">Bu sıra,</w:t>
      </w:r>
      <w:r>
        <w:t xml:space="preserve"> </w:t>
      </w:r>
      <w:r>
        <w:t xml:space="preserve">“az ama dürüst”</w:t>
      </w:r>
      <w:r>
        <w:t xml:space="preserve"> </w:t>
      </w:r>
      <w:r>
        <w:t xml:space="preserve">bir matrisin</w:t>
      </w:r>
      <w:r>
        <w:t xml:space="preserve"> </w:t>
      </w:r>
      <w:r>
        <w:t xml:space="preserve">“çok ama kanıtsız”</w:t>
      </w:r>
      <w:r>
        <w:t xml:space="preserve"> </w:t>
      </w:r>
      <w:r>
        <w:t xml:space="preserve">bir matristen her zaman daha iyi puan aldığı ilkesine</w:t>
      </w:r>
      <w:r>
        <w:t xml:space="preserve"> </w:t>
      </w:r>
      <w:r>
        <w:t xml:space="preserve">dayanır (bkz. 2. ve 8. bölümlerdeki kanıt kuralları).</w:t>
      </w:r>
    </w:p>
    <w:bookmarkEnd w:id="141"/>
    <w:bookmarkStart w:id="142" w:name="bu-hafta-neden-acele-etmemelisiniz"/>
    <w:p>
      <w:pPr>
        <w:pStyle w:val="Heading3"/>
      </w:pPr>
      <w:r>
        <w:t xml:space="preserve">Bu hafta neden acele etmemelisiniz</w:t>
      </w:r>
    </w:p>
    <w:p>
      <w:pPr>
        <w:pStyle w:val="FirstParagraph"/>
      </w:pPr>
      <w:r>
        <w:t xml:space="preserve">S17 ve S14, dönem projesinin yalnızca son haftasına değil, her hafta biraz büyüyen bir belgeye dönüşmelidir.</w:t>
      </w:r>
      <w:r>
        <w:t xml:space="preserve"> </w:t>
      </w:r>
      <w:r>
        <w:t xml:space="preserve">Dönem boyunca her yeni önlem eklediğinizde (</w:t>
      </w:r>
      <w:r>
        <w:t xml:space="preserve">“bu haftaki proje adımı”</w:t>
      </w:r>
      <w:r>
        <w:t xml:space="preserve"> </w:t>
      </w:r>
      <w:r>
        <w:t xml:space="preserve">bölümlerinde), o önlemin hangi gereksinimi</w:t>
      </w:r>
      <w:r>
        <w:t xml:space="preserve"> </w:t>
      </w:r>
      <w:r>
        <w:t xml:space="preserve">karşıladığını da not ederseniz, bu haftaya geldiğinizde S17 zaten yarı dolu olur. Bu haftanın gerçek işi, o zaman</w:t>
      </w:r>
      <w:r>
        <w:t xml:space="preserve"> </w:t>
      </w:r>
      <w:r>
        <w:t xml:space="preserve">yalnızca</w:t>
      </w:r>
      <w:r>
        <w:t xml:space="preserve"> </w:t>
      </w:r>
      <w:r>
        <w:rPr>
          <w:b/>
          <w:bCs/>
        </w:rPr>
        <w:t xml:space="preserve">eksik satırları</w:t>
      </w:r>
      <w:r>
        <w:t xml:space="preserve"> </w:t>
      </w:r>
      <w:r>
        <w:t xml:space="preserve">tamamlamak ve</w:t>
      </w:r>
      <w:r>
        <w:t xml:space="preserve"> </w:t>
      </w:r>
      <w:r>
        <w:rPr>
          <w:b/>
          <w:bCs/>
        </w:rPr>
        <w:t xml:space="preserve">tutarlılığı</w:t>
      </w:r>
      <w:r>
        <w:t xml:space="preserve"> </w:t>
      </w:r>
      <w:r>
        <w:t xml:space="preserve">kontrol etmek olur.</w:t>
      </w:r>
    </w:p>
    <w:p>
      <w:r>
        <w:pict>
          <v:rect style="width:0;height:1.5pt" o:hralign="center" o:hrstd="t" o:hr="t"/>
        </w:pict>
      </w:r>
    </w:p>
    <w:bookmarkEnd w:id="142"/>
    <w:bookmarkEnd w:id="143"/>
    <w:bookmarkStart w:id="147" w:name="kendi-başına-çalış"/>
    <w:p>
      <w:pPr>
        <w:pStyle w:val="Heading2"/>
      </w:pPr>
      <w:r>
        <w:t xml:space="preserve">10. Kendi başına çalış</w:t>
      </w:r>
    </w:p>
    <w:p>
      <w:pPr>
        <w:pStyle w:val="BlockText"/>
      </w:pPr>
      <w:r>
        <w:rPr>
          <w:b/>
          <w:bCs/>
        </w:rPr>
        <w:t xml:space="preserve">Alıştırma 1 — Kolay: Gereksinimi düzeltin</w:t>
      </w:r>
    </w:p>
    <w:p>
      <w:pPr>
        <w:pStyle w:val="BlockText"/>
      </w:pPr>
      <w:r>
        <w:t xml:space="preserve">Şu gereksinimleri</w:t>
      </w:r>
      <w:r>
        <w:t xml:space="preserve"> </w:t>
      </w:r>
      <w:r>
        <w:t xml:space="preserve">“iyi gereksinim”</w:t>
      </w:r>
      <w:r>
        <w:t xml:space="preserve"> </w:t>
      </w:r>
      <w:r>
        <w:t xml:space="preserve">ölçütlerine göre yeniden yazın:</w:t>
      </w:r>
      <w:r>
        <w:t xml:space="preserve"> </w:t>
      </w:r>
      <w:r>
        <w:t xml:space="preserve">“Sistem saldırılara dayanıklı olmalıdır”</w:t>
      </w:r>
      <w:r>
        <w:t xml:space="preserve">,</w:t>
      </w:r>
      <w:r>
        <w:t xml:space="preserve"> </w:t>
      </w:r>
      <w:r>
        <w:t xml:space="preserve">“Parolalar güvenli saklanmalıdır”</w:t>
      </w:r>
      <w:r>
        <w:t xml:space="preserve">,</w:t>
      </w:r>
      <w:r>
        <w:t xml:space="preserve"> </w:t>
      </w:r>
      <w:r>
        <w:t xml:space="preserve">“Uygulama hızlı ve güvenli olmalıdır”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Alıştırma 2 — Kolay: ETSI eşlemesi</w:t>
      </w:r>
    </w:p>
    <w:p>
      <w:pPr>
        <w:pStyle w:val="BlockText"/>
      </w:pPr>
      <w:r>
        <w:t xml:space="preserve">ETSI EN 303 645’in on üç başlığından projenize uygulananları seçin ve her biri için projenizde hangi önlemin karşılık</w:t>
      </w:r>
      <w:r>
        <w:t xml:space="preserve"> </w:t>
      </w:r>
      <w:r>
        <w:t xml:space="preserve">geldiğini yazın.</w:t>
      </w:r>
    </w:p>
    <w:p>
      <w:pPr>
        <w:pStyle w:val="BlockText"/>
      </w:pPr>
      <w:r>
        <w:rPr>
          <w:b/>
          <w:bCs/>
        </w:rPr>
        <w:t xml:space="preserve">Alıştırma 3 — Orta: Devredilen gereksinimler</w:t>
      </w:r>
    </w:p>
    <w:p>
      <w:pPr>
        <w:pStyle w:val="BlockText"/>
      </w:pPr>
      <w:r>
        <w:t xml:space="preserve">Projenizi başka bir uygulamanın içine gömülen bir kütüphane olarak düşünün. Hangi gereksinimleri üst uygulamaya</w:t>
      </w:r>
      <w:r>
        <w:t xml:space="preserve"> </w:t>
      </w:r>
      <w:r>
        <w:t xml:space="preserve">devretmeniz gerekir? Her biri için üst uygulama geliştiricisine yazacağınız bir paragraflık yönergeyi hazırlayın.</w:t>
      </w:r>
    </w:p>
    <w:p>
      <w:pPr>
        <w:pStyle w:val="BlockText"/>
      </w:pPr>
      <w:r>
        <w:rPr>
          <w:b/>
          <w:bCs/>
        </w:rPr>
        <w:t xml:space="preserve">Alıştırma 4 — Orta: Güvenlik hedefi iskeleti</w:t>
      </w:r>
    </w:p>
    <w:p>
      <w:pPr>
        <w:pStyle w:val="BlockText"/>
      </w:pPr>
      <w:r>
        <w:t xml:space="preserve">Projeniz için bir Ortak Kriterler güvenlik hedefi (ST) iskeleti çıkarın: TOE tanımı, varsayımlar, tehditler, güvenlik</w:t>
      </w:r>
      <w:r>
        <w:t xml:space="preserve"> </w:t>
      </w:r>
      <w:r>
        <w:t xml:space="preserve">amaçları ve bunlara karşılık gelen gereksinimler. Güvenlik kılavuzunuzun hangi bölümleri hangi ST bölümüne karşılık</w:t>
      </w:r>
      <w:r>
        <w:t xml:space="preserve"> </w:t>
      </w:r>
      <w:r>
        <w:t xml:space="preserve">geliyor?</w:t>
      </w:r>
    </w:p>
    <w:p>
      <w:pPr>
        <w:pStyle w:val="BlockText"/>
      </w:pPr>
      <w:r>
        <w:rPr>
          <w:b/>
          <w:bCs/>
        </w:rPr>
        <w:t xml:space="preserve">Alıştırma 5 — Zor: FIPS 140-3 açığı analizi</w:t>
      </w:r>
    </w:p>
    <w:p>
      <w:pPr>
        <w:pStyle w:val="BlockText"/>
      </w:pPr>
      <w:r>
        <w:t xml:space="preserve">Projenizdeki kripto kodunu FIPS 140-3’ün</w:t>
      </w:r>
      <w:r>
        <w:t xml:space="preserve"> </w:t>
      </w:r>
      <w:r>
        <w:t xml:space="preserve">“onaylı algoritma, öz test, rol ve hizmet, sıfırlama”</w:t>
      </w:r>
      <w:r>
        <w:t xml:space="preserve"> </w:t>
      </w:r>
      <w:r>
        <w:t xml:space="preserve">beklentilerine göre</w:t>
      </w:r>
      <w:r>
        <w:t xml:space="preserve"> </w:t>
      </w:r>
      <w:r>
        <w:t xml:space="preserve">inceleyin. Projeniz bir kriptografik modül olsaydı, düzey 1 için neler eksik kalırdı?</w:t>
      </w:r>
    </w:p>
    <w:bookmarkStart w:id="144" w:name="X0ae2d68457d2b4b19fcb3b7c500400c811be67f"/>
    <w:p>
      <w:pPr>
        <w:pStyle w:val="Heading3"/>
      </w:pPr>
      <w:r>
        <w:t xml:space="preserve">Bu alıştırmaları neden kendi başınıza çözmelisiniz</w:t>
      </w:r>
    </w:p>
    <w:p>
      <w:pPr>
        <w:pStyle w:val="FirstParagraph"/>
      </w:pPr>
      <w:r>
        <w:t xml:space="preserve">Yukarıdaki bölümlerde gördüğünüz işlenmiş örnekler (kötü→iyi gereksinim, uçtan uca izlenebilirlik zinciri, ST</w:t>
      </w:r>
      <w:r>
        <w:t xml:space="preserve"> </w:t>
      </w:r>
      <w:r>
        <w:t xml:space="preserve">iskeleti, FIPS denetimi, standartlar arası eşleme, uyum matrisi satırı) hepsi</w:t>
      </w:r>
      <w:r>
        <w:t xml:space="preserve"> </w:t>
      </w:r>
      <w:r>
        <w:rPr>
          <w:b/>
          <w:bCs/>
        </w:rPr>
        <w:t xml:space="preserve">başka</w:t>
      </w:r>
      <w:r>
        <w:t xml:space="preserve"> </w:t>
      </w:r>
      <w:r>
        <w:t xml:space="preserve">gereksinimler ve</w:t>
      </w:r>
      <w:r>
        <w:t xml:space="preserve"> </w:t>
      </w:r>
      <w:r>
        <w:rPr>
          <w:b/>
          <w:bCs/>
        </w:rPr>
        <w:t xml:space="preserve">başka</w:t>
      </w:r>
      <w:r>
        <w:t xml:space="preserve"> </w:t>
      </w:r>
      <w:r>
        <w:t xml:space="preserve">varlıklar üzerinden anlatıldı. Amaç, yöntemi göstermekti; şimdi aynı yöntemi</w:t>
      </w:r>
      <w:r>
        <w:t xml:space="preserve"> </w:t>
      </w:r>
      <w:r>
        <w:rPr>
          <w:b/>
          <w:bCs/>
        </w:rPr>
        <w:t xml:space="preserve">kendi projenizin</w:t>
      </w:r>
      <w:r>
        <w:t xml:space="preserve"> </w:t>
      </w:r>
      <w:r>
        <w:t xml:space="preserve">varlıklarına ve</w:t>
      </w:r>
      <w:r>
        <w:t xml:space="preserve"> </w:t>
      </w:r>
      <w:r>
        <w:t xml:space="preserve">gereksinimlerine uygulamanız gerekiyor. Bir yöntemi yalnız izleyerek değil, bir kez de kendi başınıza uygulayarak</w:t>
      </w:r>
      <w:r>
        <w:t xml:space="preserve"> </w:t>
      </w:r>
      <w:r>
        <w:t xml:space="preserve">öğrenirsiniz — özellikle Alıştırma 1 ve 3’te, hangi kelimenin belirsiz olduğunu</w:t>
      </w:r>
      <w:r>
        <w:t xml:space="preserve"> </w:t>
      </w:r>
      <w:r>
        <w:rPr>
          <w:b/>
          <w:bCs/>
        </w:rPr>
        <w:t xml:space="preserve">siz</w:t>
      </w:r>
      <w:r>
        <w:t xml:space="preserve"> </w:t>
      </w:r>
      <w:r>
        <w:t xml:space="preserve">fark etmelisiniz; bu beceri</w:t>
      </w:r>
      <w:r>
        <w:t xml:space="preserve"> </w:t>
      </w:r>
      <w:r>
        <w:t xml:space="preserve">ancak pratikle gelir.</w:t>
      </w:r>
    </w:p>
    <w:p>
      <w:pPr>
        <w:pStyle w:val="BlockText"/>
      </w:pPr>
      <w:r>
        <w:rPr>
          <w:b/>
          <w:bCs/>
        </w:rPr>
        <w:t xml:space="preserve">Takılırsanız hangi bölüme dönün</w:t>
      </w:r>
    </w:p>
    <w:p>
      <w:pPr>
        <w:pStyle w:val="BlockText"/>
      </w:pPr>
      <w:r>
        <w:t xml:space="preserve">Alıştırma 1 → 1. bölümdeki altı adımlı örneği yeniden okuyun. Alıştırma 2 → 6. bölümdeki eşleme tablolarına</w:t>
      </w:r>
      <w:r>
        <w:t xml:space="preserve"> </w:t>
      </w:r>
      <w:r>
        <w:t xml:space="preserve">bakın. Alıştırma 3 → 3. bölümdeki devredilen gereksinim örneğine bakın. Alıştırma 4 → 4. bölümdeki ST iskeleti</w:t>
      </w:r>
      <w:r>
        <w:t xml:space="preserve"> </w:t>
      </w:r>
      <w:r>
        <w:t xml:space="preserve">örneğine bakın. Alıştırma 5 → 5. bölümdeki FIPS denetim tablosuna bakın.</w:t>
      </w:r>
    </w:p>
    <w:p>
      <w:pPr>
        <w:pStyle w:val="BlockText"/>
      </w:pPr>
      <w:r>
        <w:rPr>
          <w:b/>
          <w:bCs/>
        </w:rPr>
        <w:t xml:space="preserve">Sık hata: alıştırmayı tek cümlede</w:t>
      </w:r>
      <w:r>
        <w:rPr>
          <w:b/>
          <w:bCs/>
        </w:rPr>
        <w:t xml:space="preserve"> </w:t>
      </w:r>
      <w:r>
        <w:rPr>
          <w:b/>
          <w:bCs/>
        </w:rPr>
        <w:t xml:space="preserve">‘çözmek’</w:t>
      </w:r>
    </w:p>
    <w:p>
      <w:pPr>
        <w:pStyle w:val="BlockText"/>
      </w:pPr>
      <w:r>
        <w:t xml:space="preserve">“Sistem saldırılara dayanıklı olmalıdır”</w:t>
      </w:r>
      <w:r>
        <w:t xml:space="preserve"> </w:t>
      </w:r>
      <w:r>
        <w:t xml:space="preserve">cümlesini</w:t>
      </w:r>
      <w:r>
        <w:t xml:space="preserve"> </w:t>
      </w:r>
      <w:r>
        <w:t xml:space="preserve">“Sistem güvenli olmalıdır”</w:t>
      </w:r>
      <w:r>
        <w:t xml:space="preserve"> </w:t>
      </w:r>
      <w:r>
        <w:t xml:space="preserve">gibi başka bir belirsiz cümleyle</w:t>
      </w:r>
      <w:r>
        <w:t xml:space="preserve"> </w:t>
      </w:r>
      <w:r>
        <w:t xml:space="preserve">değiştirmek, alıştırmayı çözmüş gibi görünür ama aynı hatayı tekrarlar. 1. bölümdeki altı adımın</w:t>
      </w:r>
      <w:r>
        <w:t xml:space="preserve"> </w:t>
      </w:r>
      <w:r>
        <w:rPr>
          <w:b/>
          <w:bCs/>
        </w:rPr>
        <w:t xml:space="preserve">hepsini</w:t>
      </w:r>
      <w:r>
        <w:t xml:space="preserve"> </w:t>
      </w:r>
      <w:r>
        <w:t xml:space="preserve">uygulamadan bir gereksinim</w:t>
      </w:r>
      <w:r>
        <w:t xml:space="preserve"> </w:t>
      </w:r>
      <w:r>
        <w:t xml:space="preserve">“iyi”</w:t>
      </w:r>
      <w:r>
        <w:t xml:space="preserve"> </w:t>
      </w:r>
      <w:r>
        <w:t xml:space="preserve">sayılmaz.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Her alıştırma cevabınızı bitirdikten sonra kendinize sorun:</w:t>
      </w:r>
      <w:r>
        <w:t xml:space="preserve"> </w:t>
      </w:r>
      <w:r>
        <w:t xml:space="preserve">“Bu cümleyi bir test/inceleme ile doğrulayabilir</w:t>
      </w:r>
      <w:r>
        <w:t xml:space="preserve"> </w:t>
      </w:r>
      <w:r>
        <w:t xml:space="preserve">miyim?”</w:t>
      </w:r>
      <w:r>
        <w:t xml:space="preserve"> </w:t>
      </w:r>
      <w:r>
        <w:t xml:space="preserve">Cevap</w:t>
      </w:r>
      <w:r>
        <w:t xml:space="preserve"> </w:t>
      </w:r>
      <w:r>
        <w:t xml:space="preserve">“hayır”</w:t>
      </w:r>
      <w:r>
        <w:t xml:space="preserve"> </w:t>
      </w:r>
      <w:r>
        <w:t xml:space="preserve">ya da</w:t>
      </w:r>
      <w:r>
        <w:t xml:space="preserve"> </w:t>
      </w:r>
      <w:r>
        <w:t xml:space="preserve">“belki”</w:t>
      </w:r>
      <w:r>
        <w:t xml:space="preserve"> </w:t>
      </w:r>
      <w:r>
        <w:t xml:space="preserve">ise, gereksinim henüz hazır değildir.</w:t>
      </w:r>
    </w:p>
    <w:bookmarkEnd w:id="144"/>
    <w:bookmarkStart w:id="145" w:name="X8bbe925b844d45479e3730d9d7b63780324d5af"/>
    <w:p>
      <w:pPr>
        <w:pStyle w:val="Heading3"/>
      </w:pPr>
      <w:r>
        <w:t xml:space="preserve">Kendi cevabınızı değerlendirmek için bir mini kontrol listesi</w:t>
      </w:r>
    </w:p>
    <w:p>
      <w:pPr>
        <w:pStyle w:val="FirstParagraph"/>
      </w:pPr>
      <w:r>
        <w:t xml:space="preserve">Her alıştırmayı bitirdikten sonra şu beşliyi kontrol edin (2. bölümdeki</w:t>
      </w:r>
      <w:r>
        <w:t xml:space="preserve"> </w:t>
      </w:r>
      <w:r>
        <w:t xml:space="preserve">“değerlendiricinin sık yazdığı beş bulgu</w:t>
      </w:r>
      <w:r>
        <w:t xml:space="preserve"> </w:t>
      </w:r>
      <w:r>
        <w:t xml:space="preserve">türü”</w:t>
      </w:r>
      <w:r>
        <w:t xml:space="preserve"> </w:t>
      </w:r>
      <w:r>
        <w:t xml:space="preserve">listesinin ters çevrilmiş hâlidir):</w:t>
      </w:r>
    </w:p>
    <w:p>
      <w:pPr>
        <w:pStyle w:val="Compact"/>
        <w:numPr>
          <w:ilvl w:val="0"/>
          <w:numId w:val="1027"/>
        </w:numPr>
      </w:pPr>
      <w:r>
        <w:t xml:space="preserve">Cevabımda kanıtsız bir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var mı?</w:t>
      </w:r>
    </w:p>
    <w:p>
      <w:pPr>
        <w:pStyle w:val="Compact"/>
        <w:numPr>
          <w:ilvl w:val="0"/>
          <w:numId w:val="1028"/>
        </w:numPr>
      </w:pPr>
      <w:r>
        <w:t xml:space="preserve">Kimlikler tutarlı mı (aynı gereksinime her yerde aynı kimlik)?</w:t>
      </w:r>
    </w:p>
    <w:p>
      <w:pPr>
        <w:pStyle w:val="Compact"/>
        <w:numPr>
          <w:ilvl w:val="0"/>
          <w:numId w:val="1029"/>
        </w:numPr>
      </w:pPr>
      <w:r>
        <w:t xml:space="preserve">Yazdığım her önlem bir gereksinime bağlı mı?</w:t>
      </w:r>
    </w:p>
    <w:p>
      <w:pPr>
        <w:pStyle w:val="Compact"/>
        <w:numPr>
          <w:ilvl w:val="0"/>
          <w:numId w:val="1030"/>
        </w:numPr>
      </w:pPr>
      <w:r>
        <w:t xml:space="preserve">“Uygulanmaz”</w:t>
      </w:r>
      <w:r>
        <w:t xml:space="preserve"> </w:t>
      </w:r>
      <w:r>
        <w:t xml:space="preserve">dediğim yerlerde gerekçe var mı?</w:t>
      </w:r>
    </w:p>
    <w:p>
      <w:pPr>
        <w:pStyle w:val="Compact"/>
        <w:numPr>
          <w:ilvl w:val="0"/>
          <w:numId w:val="1031"/>
        </w:numPr>
      </w:pPr>
      <w:r>
        <w:t xml:space="preserve">Kanıt olarak genel bir cümle mi, yoksa somut bir referans mı yazdım?</w:t>
      </w:r>
    </w:p>
    <w:p>
      <w:pPr>
        <w:pStyle w:val="FirstParagraph"/>
      </w:pPr>
      <w:r>
        <w:t xml:space="preserve">Bu beş maddenin hepsine</w:t>
      </w:r>
      <w:r>
        <w:t xml:space="preserve"> </w:t>
      </w:r>
      <w:r>
        <w:t xml:space="preserve">“hayır”</w:t>
      </w:r>
      <w:r>
        <w:t xml:space="preserve"> </w:t>
      </w:r>
      <w:r>
        <w:t xml:space="preserve">(yani sorun yok) diyebiliyorsanız, cevabınız değerlendirici standardına yakındır.</w:t>
      </w:r>
    </w:p>
    <w:bookmarkEnd w:id="145"/>
    <w:bookmarkStart w:id="146" w:name="alıştırma-1-için-başlangıç-şablonu"/>
    <w:p>
      <w:pPr>
        <w:pStyle w:val="Heading3"/>
      </w:pPr>
      <w:r>
        <w:t xml:space="preserve">Alıştırma 1 için başlangıç şablonu</w:t>
      </w:r>
    </w:p>
    <w:p>
      <w:pPr>
        <w:pStyle w:val="FirstParagraph"/>
      </w:pPr>
      <w:r>
        <w:t xml:space="preserve">Hâlâ nereden başlayacağınızı bilmiyorsanız, şu boşluk doldurma şablonunu kullanın (1. bölümdeki altı adımın</w:t>
      </w:r>
      <w:r>
        <w:t xml:space="preserve"> </w:t>
      </w:r>
      <w:r>
        <w:t xml:space="preserve">sıkıştırılmış hâli):</w:t>
      </w:r>
    </w:p>
    <w:p>
      <w:pPr>
        <w:pStyle w:val="BlockText"/>
      </w:pPr>
      <w:r>
        <w:t xml:space="preserve">“[Hangi varlık], [hangi tehdide karşı], [hangi hedefle: gizlilik/bütünlük/kullanılabilirlik], [hangi araç</w:t>
      </w:r>
      <w:r>
        <w:t xml:space="preserve"> </w:t>
      </w:r>
      <w:r>
        <w:t xml:space="preserve">sınıfıyla], [hangi durumda: beklemede/kullanımda/aktarımda], [MUST/SHOULD] korunmalıdır.”</w:t>
      </w:r>
    </w:p>
    <w:p>
      <w:pPr>
        <w:pStyle w:val="FirstParagraph"/>
      </w:pPr>
      <w:r>
        <w:t xml:space="preserve">Her köşeli parantezi doldurduğunuzda, elinizde 1. bölümdeki örneklere benzer bir gereksinim olur. Boşluklardan</w:t>
      </w:r>
      <w:r>
        <w:t xml:space="preserve"> </w:t>
      </w:r>
      <w:r>
        <w:t xml:space="preserve">biri doldurulamıyorsa (ör.</w:t>
      </w:r>
      <w:r>
        <w:t xml:space="preserve"> </w:t>
      </w:r>
      <w:r>
        <w:t xml:space="preserve">“hangi tehdide karşı”</w:t>
      </w:r>
      <w:r>
        <w:t xml:space="preserve"> </w:t>
      </w:r>
      <w:r>
        <w:t xml:space="preserve">sorusuna cevap veremiyorsanız), bu, gereksinimin henüz olgun</w:t>
      </w:r>
      <w:r>
        <w:t xml:space="preserve"> </w:t>
      </w:r>
      <w:r>
        <w:t xml:space="preserve">olmadığının bir işaretidir — tehdit modelinize geri dönün (</w:t>
      </w:r>
      <w:hyperlink r:id="rId20">
        <w:r>
          <w:rPr>
            <w:rStyle w:val="Hyperlink"/>
          </w:rPr>
          <w:t xml:space="preserve">1. hafta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146"/>
    <w:bookmarkEnd w:id="147"/>
    <w:bookmarkStart w:id="148" w:name="kendini-sınama"/>
    <w:p>
      <w:pPr>
        <w:pStyle w:val="Heading2"/>
      </w:pPr>
      <w:r>
        <w:t xml:space="preserve">11. Kendini sınama</w:t>
      </w:r>
    </w:p>
    <w:p>
      <w:pPr>
        <w:pStyle w:val="BlockText"/>
      </w:pPr>
      <w:r>
        <w:rPr>
          <w:b/>
          <w:bCs/>
        </w:rPr>
        <w:t xml:space="preserve">1. İşlevsel güvenlik gereksinimi ile güvence gereksinimi arasındaki fark nedir?</w:t>
      </w:r>
    </w:p>
    <w:p>
      <w:pPr>
        <w:pStyle w:val="BlockText"/>
      </w:pPr>
      <w:r>
        <w:t xml:space="preserve">İşlevsel gereksinim ürünün hangi güvenlik işlevini yerine getireceğini, güvence gereksinimi bu işlevin doğru yerine</w:t>
      </w:r>
      <w:r>
        <w:t xml:space="preserve"> </w:t>
      </w:r>
      <w:r>
        <w:t xml:space="preserve">getirildiğine nasıl güvenileceğini (inceleme, test, belge) tanımlar.</w:t>
      </w:r>
    </w:p>
    <w:p>
      <w:pPr>
        <w:pStyle w:val="BlockText"/>
      </w:pPr>
      <w:r>
        <w:rPr>
          <w:b/>
          <w:bCs/>
        </w:rPr>
        <w:t xml:space="preserve">2. İyi bir gereksinimin beş özelliği nedir?</w:t>
      </w:r>
    </w:p>
    <w:p>
      <w:pPr>
        <w:pStyle w:val="BlockText"/>
      </w:pPr>
      <w:r>
        <w:t xml:space="preserve">Tekil, doğrulanabilir, izlenebilir, uygulanabilir ve</w:t>
      </w:r>
      <w:r>
        <w:t xml:space="preserve"> </w:t>
      </w:r>
      <w:r>
        <w:t xml:space="preserve">“nasıl”</w:t>
      </w:r>
      <w:r>
        <w:t xml:space="preserve"> </w:t>
      </w:r>
      <w:r>
        <w:t xml:space="preserve">değil</w:t>
      </w:r>
      <w:r>
        <w:t xml:space="preserve"> </w:t>
      </w:r>
      <w:r>
        <w:t xml:space="preserve">“ne”</w:t>
      </w:r>
      <w:r>
        <w:t xml:space="preserve"> </w:t>
      </w:r>
      <w:r>
        <w:t xml:space="preserve">odaklı.</w:t>
      </w:r>
    </w:p>
    <w:p>
      <w:pPr>
        <w:pStyle w:val="BlockText"/>
      </w:pPr>
      <w:r>
        <w:rPr>
          <w:b/>
          <w:bCs/>
        </w:rPr>
        <w:t xml:space="preserve">3. Uyum matrisinde ileri ve geri izlenebilirlik neyi sorar?</w:t>
      </w:r>
    </w:p>
    <w:p>
      <w:pPr>
        <w:pStyle w:val="BlockText"/>
      </w:pPr>
      <w:r>
        <w:t xml:space="preserve">İleri: her gereksinim bir önleme ve doğrulamaya gidiyor mu? Geri: her önlem bir gereksinime ya da tehdide dayanıyor mu?</w:t>
      </w:r>
    </w:p>
    <w:p>
      <w:pPr>
        <w:pStyle w:val="Block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b/>
          <w:bCs/>
        </w:rPr>
        <w:t xml:space="preserve">‘Devredildi’</w:t>
      </w:r>
      <w:r>
        <w:rPr>
          <w:b/>
          <w:bCs/>
        </w:rPr>
        <w:t xml:space="preserve"> </w:t>
      </w:r>
      <w:r>
        <w:rPr>
          <w:b/>
          <w:bCs/>
        </w:rPr>
        <w:t xml:space="preserve">durumu ne zaman kullanılır? Nasıl yazılmalıdır?</w:t>
      </w:r>
    </w:p>
    <w:p>
      <w:pPr>
        <w:pStyle w:val="BlockText"/>
      </w:pPr>
      <w:r>
        <w:t xml:space="preserve">Gereksinimi bileşen değil başka bir taraf (üst uygulama, işletim sistemi) karşılayabiliyorsa. Kime, neden devredildiği</w:t>
      </w:r>
      <w:r>
        <w:t xml:space="preserve"> </w:t>
      </w:r>
      <w:r>
        <w:t xml:space="preserve">ve karşı tarafın nasıl karşılayacağı açıkça yazılmalıdır.</w:t>
      </w:r>
    </w:p>
    <w:p>
      <w:pPr>
        <w:pStyle w:val="BlockText"/>
      </w:pPr>
      <w:r>
        <w:rPr>
          <w:b/>
          <w:bCs/>
        </w:rPr>
        <w:t xml:space="preserve">5. EAL4 bir ürün, EAL2 bir üründen her zaman daha güvenli midir?</w:t>
      </w:r>
    </w:p>
    <w:p>
      <w:pPr>
        <w:pStyle w:val="BlockText"/>
      </w:pPr>
      <w:r>
        <w:t xml:space="preserve">Hayır. EAL değerlendirmenin derinliğini gösterir; güvenlik, güvenlik hedefindeki tehditlere ve amaçlara bağlıdır.</w:t>
      </w:r>
    </w:p>
    <w:p>
      <w:pPr>
        <w:pStyle w:val="BlockText"/>
      </w:pPr>
      <w:r>
        <w:rPr>
          <w:b/>
          <w:bCs/>
        </w:rPr>
        <w:t xml:space="preserve">6. ST ile PP arasındaki fark nedir?</w:t>
      </w:r>
    </w:p>
    <w:p>
      <w:pPr>
        <w:pStyle w:val="BlockText"/>
      </w:pPr>
      <w:r>
        <w:t xml:space="preserve">PP bir ürün sınıfı için ortak gereksinim setidir; ST belirli bir ürünün güvenlik hedefidir ve bir PP’ye uyduğunu iddia</w:t>
      </w:r>
      <w:r>
        <w:t xml:space="preserve"> </w:t>
      </w:r>
      <w:r>
        <w:t xml:space="preserve">edebilir.</w:t>
      </w:r>
    </w:p>
    <w:p>
      <w:pPr>
        <w:pStyle w:val="BlockText"/>
      </w:pPr>
      <w:r>
        <w:rPr>
          <w:b/>
          <w:bCs/>
        </w:rPr>
        <w:t xml:space="preserve">7. CEM’de saldırı potansiyeli hangi etkenlerle puanlanır?</w:t>
      </w:r>
    </w:p>
    <w:p>
      <w:pPr>
        <w:pStyle w:val="BlockText"/>
      </w:pPr>
      <w:r>
        <w:t xml:space="preserve">Geçen süre, uzmanlık, ürün hakkında bilgi, fırsat penceresi ve ekipman.</w:t>
      </w:r>
    </w:p>
    <w:p>
      <w:pPr>
        <w:pStyle w:val="BlockText"/>
      </w:pPr>
      <w:r>
        <w:rPr>
          <w:b/>
          <w:bCs/>
        </w:rPr>
        <w:t xml:space="preserve">8. FIPS 140-3’te düzey 2 ile düzey 3’ün farkı nedir?</w:t>
      </w:r>
    </w:p>
    <w:p>
      <w:pPr>
        <w:pStyle w:val="BlockText"/>
      </w:pPr>
      <w:r>
        <w:t xml:space="preserve">Düzey 2 kurcalama izi ve rol tabanlı kimlik doğrulama ister; düzey 3 kurcalamaya direnç ve yanıt (anahtarın silinmesi)</w:t>
      </w:r>
      <w:r>
        <w:t xml:space="preserve"> </w:t>
      </w:r>
      <w:r>
        <w:t xml:space="preserve">ile kimlik tabanlı kimlik doğrulama ister.</w:t>
      </w:r>
    </w:p>
    <w:p>
      <w:pPr>
        <w:pStyle w:val="Block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b/>
          <w:bCs/>
        </w:rPr>
        <w:t xml:space="preserve">‘FIPS doğrulanmış bir kütüphane kullanıyoruz’</w:t>
      </w:r>
      <w:r>
        <w:rPr>
          <w:b/>
          <w:bCs/>
        </w:rPr>
        <w:t xml:space="preserve"> </w:t>
      </w:r>
      <w:r>
        <w:rPr>
          <w:b/>
          <w:bCs/>
        </w:rPr>
        <w:t xml:space="preserve">demek neden yetmez?</w:t>
      </w:r>
    </w:p>
    <w:p>
      <w:pPr>
        <w:pStyle w:val="BlockText"/>
      </w:pPr>
      <w:r>
        <w:t xml:space="preserve">Uygulama kütüphaneyi yanlış kullanabilir (nonce tekrarı, doğrulamayı kapatma, anahtarı bellekte bırakma); doğrulama</w:t>
      </w:r>
      <w:r>
        <w:t xml:space="preserve"> </w:t>
      </w:r>
      <w:r>
        <w:t xml:space="preserve">modülü kapsar, uygulamanın kendisini değil.</w:t>
      </w:r>
    </w:p>
    <w:p>
      <w:pPr>
        <w:pStyle w:val="BlockText"/>
      </w:pPr>
      <w:r>
        <w:rPr>
          <w:b/>
          <w:bCs/>
        </w:rPr>
        <w:t xml:space="preserve">10. ISO/IEC 27001 ile Ortak Kriterler neyi sertifikalar?</w:t>
      </w:r>
    </w:p>
    <w:p>
      <w:pPr>
        <w:pStyle w:val="BlockText"/>
      </w:pPr>
      <w:r>
        <w:t xml:space="preserve">ISO/IEC 27001 kurumun bilgi güvenliği yönetim sistemini; Ortak Kriterler bir ürünü.</w:t>
      </w:r>
    </w:p>
    <w:p>
      <w:pPr>
        <w:pStyle w:val="BlockText"/>
      </w:pPr>
      <w:r>
        <w:rPr>
          <w:b/>
          <w:bCs/>
        </w:rPr>
        <w:t xml:space="preserve">11. Devredilen bir gereksinimde</w:t>
      </w:r>
      <w:r>
        <w:rPr>
          <w:b/>
          <w:bCs/>
        </w:rPr>
        <w:t xml:space="preserve"> </w:t>
      </w:r>
      <w:r>
        <w:rPr>
          <w:b/>
          <w:bCs/>
        </w:rPr>
        <w:t xml:space="preserve">‘kime, neden, nasıl’</w:t>
      </w:r>
      <w:r>
        <w:rPr>
          <w:b/>
          <w:bCs/>
        </w:rPr>
        <w:t xml:space="preserve"> </w:t>
      </w:r>
      <w:r>
        <w:rPr>
          <w:b/>
          <w:bCs/>
        </w:rPr>
        <w:t xml:space="preserve">üçlüsünün her biri neden gereklidir?</w:t>
      </w:r>
    </w:p>
    <w:p>
      <w:pPr>
        <w:pStyle w:val="BlockText"/>
      </w:pPr>
      <w:r>
        <w:t xml:space="preserve">Kime: sorumluluğun kime kaydığı net olmalı. Neden: değerlendiricinin gerekçeyi sorgulayabilmesi için</w:t>
      </w:r>
      <w:r>
        <w:t xml:space="preserve"> </w:t>
      </w:r>
      <w:r>
        <w:t xml:space="preserve">bileşenin bunu neden karşılayamadığı açıklanmalı. Nasıl: karşı tarafın bunu gerçekten karşılayabileceği somut</w:t>
      </w:r>
      <w:r>
        <w:t xml:space="preserve"> </w:t>
      </w:r>
      <w:r>
        <w:t xml:space="preserve">bir yol gösterilmeli; üçü eksikse devretmek</w:t>
      </w:r>
      <w:r>
        <w:t xml:space="preserve"> </w:t>
      </w:r>
      <w:r>
        <w:t xml:space="preserve">“sorumluluğu havada bırakmak”</w:t>
      </w:r>
      <w:r>
        <w:t xml:space="preserve"> </w:t>
      </w:r>
      <w:r>
        <w:t xml:space="preserve">olur.</w:t>
      </w:r>
    </w:p>
    <w:p>
      <w:pPr>
        <w:pStyle w:val="BlockText"/>
      </w:pPr>
      <w:r>
        <w:rPr>
          <w:b/>
          <w:bCs/>
        </w:rPr>
        <w:t xml:space="preserve">12. S17 (uyum matrisi) ile S14 (varsayımlar ve devredilen gereksinimler) arasındaki ilişki nedir?</w:t>
      </w:r>
    </w:p>
    <w:p>
      <w:pPr>
        <w:pStyle w:val="BlockText"/>
      </w:pPr>
      <w:r>
        <w:t xml:space="preserve">S17’de</w:t>
      </w:r>
      <w:r>
        <w:t xml:space="preserve"> </w:t>
      </w:r>
      <w:r>
        <w:t xml:space="preserve">“devredildi”</w:t>
      </w:r>
      <w:r>
        <w:t xml:space="preserve"> </w:t>
      </w:r>
      <w:r>
        <w:t xml:space="preserve">işaretlenen her satır, S14’te kime/neden/nasıl detayıyla açıklanır; ikisi birbirini</w:t>
      </w:r>
      <w:r>
        <w:t xml:space="preserve"> </w:t>
      </w:r>
      <w:r>
        <w:t xml:space="preserve">tamamlar ve tutarlı olmalıdır.</w:t>
      </w:r>
    </w:p>
    <w:p>
      <w:pPr>
        <w:pStyle w:val="BlockText"/>
      </w:pPr>
      <w:r>
        <w:rPr>
          <w:b/>
          <w:bCs/>
        </w:rPr>
        <w:t xml:space="preserve">13. CEM (Common Evaluation Methodology) nedir, CC ile ilişkisi nedir?</w:t>
      </w:r>
    </w:p>
    <w:p>
      <w:pPr>
        <w:pStyle w:val="BlockText"/>
      </w:pPr>
      <w:r>
        <w:t xml:space="preserve">ISO/IEC 18045; Ortak Kriterler’in (ISO/IEC 15408) bir değerlendirmede nasıl uygulanacağını, değerlendiricinin</w:t>
      </w:r>
      <w:r>
        <w:t xml:space="preserve"> </w:t>
      </w:r>
      <w:r>
        <w:t xml:space="preserve">hangi adımları izleyeceğini tanımlayan yöntem belgesidir.</w:t>
      </w:r>
    </w:p>
    <w:p>
      <w:pPr>
        <w:pStyle w:val="BlockText"/>
      </w:pPr>
      <w:r>
        <w:rPr>
          <w:b/>
          <w:bCs/>
        </w:rPr>
        <w:t xml:space="preserve">14. AVA_VAN bileşeni ne için kullanılır?</w:t>
      </w:r>
    </w:p>
    <w:p>
      <w:pPr>
        <w:pStyle w:val="BlockText"/>
      </w:pPr>
      <w:r>
        <w:t xml:space="preserve">Zafiyet değerlendirmesi için; ürünün hangi saldırı potansiyeline (temel, gelişmiş temel, orta, yüksek) sahip</w:t>
      </w:r>
      <w:r>
        <w:t xml:space="preserve"> </w:t>
      </w:r>
      <w:r>
        <w:t xml:space="preserve">bir saldırgana karşı dayanması gerektiğini belirler.</w:t>
      </w:r>
    </w:p>
    <w:p>
      <w:pPr>
        <w:pStyle w:val="BlockText"/>
      </w:pPr>
      <w:r>
        <w:rPr>
          <w:b/>
          <w:bCs/>
        </w:rPr>
        <w:t xml:space="preserve">15. Zeroization (sıfırlama) nedir, FIPS 140-3’te neden istenir?</w:t>
      </w:r>
    </w:p>
    <w:p>
      <w:pPr>
        <w:pStyle w:val="BlockText"/>
      </w:pPr>
      <w:r>
        <w:t xml:space="preserve">Kritik güvenlik parametrelerinin (anahtar gibi) iş bittiğinde bellekten/depodan güvenle silinmesidir;</w:t>
      </w:r>
      <w:r>
        <w:t xml:space="preserve"> </w:t>
      </w:r>
      <w:r>
        <w:t xml:space="preserve">saldırgan cihaza fiziksel ya da mantıksal olarak eriştiğinde eski anahtarları bulamamalıdır.</w:t>
      </w:r>
    </w:p>
    <w:p>
      <w:pPr>
        <w:pStyle w:val="BlockText"/>
      </w:pPr>
      <w:r>
        <w:rPr>
          <w:b/>
          <w:bCs/>
        </w:rPr>
        <w:t xml:space="preserve">16. ETSI EN 303 645 hangi tür ürünler için yazılmıştır?</w:t>
      </w:r>
    </w:p>
    <w:p>
      <w:pPr>
        <w:pStyle w:val="BlockText"/>
      </w:pPr>
      <w:r>
        <w:t xml:space="preserve">Tüketici nesnelerin interneti (IoT) cihazları için; internete bağlanan tüketici/ev ürünlerinin temel güvenlik</w:t>
      </w:r>
      <w:r>
        <w:t xml:space="preserve"> </w:t>
      </w:r>
      <w:r>
        <w:t xml:space="preserve">çizgisini tanımlar.</w:t>
      </w:r>
    </w:p>
    <w:p>
      <w:pPr>
        <w:pStyle w:val="BlockText"/>
      </w:pPr>
      <w:r>
        <w:rPr>
          <w:b/>
          <w:bCs/>
        </w:rPr>
        <w:t xml:space="preserve">17. GSMA SAS neyi denetler; bir ürünü mü yoksa bir tesisi mi?</w:t>
      </w:r>
    </w:p>
    <w:p>
      <w:pPr>
        <w:pStyle w:val="BlockText"/>
      </w:pPr>
      <w:r>
        <w:t xml:space="preserve">Bir tesisi: SIM/eSIM üretimi ve abonelik yönetimi yapılan tesislerin fiziksel güvenliğini, personelini,</w:t>
      </w:r>
      <w:r>
        <w:t xml:space="preserve"> </w:t>
      </w:r>
      <w:r>
        <w:t xml:space="preserve">süreçlerini ve anahtar yönetimini denetler.</w:t>
      </w:r>
    </w:p>
    <w:p>
      <w:pPr>
        <w:pStyle w:val="BlockText"/>
      </w:pPr>
      <w:r>
        <w:rPr>
          <w:b/>
          <w:bCs/>
        </w:rPr>
        <w:t xml:space="preserve">18. EMVCo yazılım tabanlı mobil ödeme gereksinimleri ile PCI MPoC arasındaki temel fark nedir?</w:t>
      </w:r>
    </w:p>
    <w:p>
      <w:pPr>
        <w:pStyle w:val="BlockText"/>
      </w:pPr>
      <w:r>
        <w:t xml:space="preserve">EMVCo, telefonun güvenli elemanını kullanmayan (kartı yazılımla taklit eden) ödeme çözümlerinin uygulama</w:t>
      </w:r>
      <w:r>
        <w:t xml:space="preserve"> </w:t>
      </w:r>
      <w:r>
        <w:t xml:space="preserve">düzeyi güvenliğini kapsar; PCI MPoC ticari telefon/tabletlerin ödeme kabul terminali olarak kullanılmasını,</w:t>
      </w:r>
      <w:r>
        <w:t xml:space="preserve"> </w:t>
      </w:r>
      <w:r>
        <w:t xml:space="preserve">uygulama ve arka ucu birlikte, izleme ve doğrulama hizmetleriyle kapsar.</w:t>
      </w:r>
    </w:p>
    <w:p>
      <w:pPr>
        <w:pStyle w:val="BlockText"/>
      </w:pPr>
      <w:r>
        <w:rPr>
          <w:b/>
          <w:bCs/>
        </w:rPr>
        <w:t xml:space="preserve">19. OWASP MASVS’nin kontrol gruplarından hangisi hata ayıklayıcı algılama ve kod bütünlüğü gibi</w:t>
      </w:r>
      <w:r>
        <w:rPr>
          <w:b/>
          <w:bCs/>
        </w:rPr>
        <w:t xml:space="preserve"> </w:t>
      </w:r>
      <w:r>
        <w:rPr>
          <w:b/>
          <w:bCs/>
        </w:rPr>
        <w:t xml:space="preserve">‘saldırı altında dayanıklılık’</w:t>
      </w:r>
      <w:r>
        <w:rPr>
          <w:b/>
          <w:bCs/>
        </w:rPr>
        <w:t xml:space="preserve"> </w:t>
      </w:r>
      <w:r>
        <w:rPr>
          <w:b/>
          <w:bCs/>
        </w:rPr>
        <w:t xml:space="preserve">konularını kapsar?</w:t>
      </w:r>
    </w:p>
    <w:p>
      <w:pPr>
        <w:pStyle w:val="BlockText"/>
      </w:pPr>
      <w:r>
        <w:t xml:space="preserve">MASVS-RESILIENCE.</w:t>
      </w:r>
    </w:p>
    <w:p>
      <w:pPr>
        <w:pStyle w:val="BlockText"/>
      </w:pPr>
      <w:r>
        <w:rPr>
          <w:b/>
          <w:bCs/>
        </w:rPr>
        <w:t xml:space="preserve">20. Bir gereksinim</w:t>
      </w:r>
      <w:r>
        <w:rPr>
          <w:b/>
          <w:bCs/>
        </w:rPr>
        <w:t xml:space="preserve"> </w:t>
      </w:r>
      <w:r>
        <w:rPr>
          <w:b/>
          <w:bCs/>
        </w:rPr>
        <w:t xml:space="preserve">‘uygulanmaz’</w:t>
      </w:r>
      <w:r>
        <w:rPr>
          <w:b/>
          <w:bCs/>
        </w:rPr>
        <w:t xml:space="preserve"> </w:t>
      </w:r>
      <w:r>
        <w:rPr>
          <w:b/>
          <w:bCs/>
        </w:rPr>
        <w:t xml:space="preserve">diye işaretlendiğinde ne yazılmalıdır?</w:t>
      </w:r>
    </w:p>
    <w:p>
      <w:pPr>
        <w:pStyle w:val="BlockText"/>
      </w:pPr>
      <w:r>
        <w:t xml:space="preserve">Ürünün o gereksinimin kapsamına neden girmediğinin gerekçesi (ör. ağ bağlantısı yoksa aktarımda veri</w:t>
      </w:r>
      <w:r>
        <w:t xml:space="preserve"> </w:t>
      </w:r>
      <w:r>
        <w:t xml:space="preserve">gereksinimleri uygulanmaz) açıkça belgelenmelidir; gerekçesiz</w:t>
      </w:r>
      <w:r>
        <w:t xml:space="preserve"> </w:t>
      </w:r>
      <w:r>
        <w:t xml:space="preserve">“uygulanmaz”</w:t>
      </w:r>
      <w:r>
        <w:t xml:space="preserve"> </w:t>
      </w:r>
      <w:r>
        <w:t xml:space="preserve">bir bulgu sayılır.</w:t>
      </w:r>
    </w:p>
    <w:p>
      <w:pPr>
        <w:pStyle w:val="BlockText"/>
      </w:pPr>
      <w:r>
        <w:rPr>
          <w:b/>
          <w:bCs/>
        </w:rPr>
        <w:t xml:space="preserve">21. Zorunluluk sözcüklerinden SHOULD (-malı, önerilir) kullanılan bir gereksinim karşılanmazsa ne yapılmalıdır?</w:t>
      </w:r>
    </w:p>
    <w:p>
      <w:pPr>
        <w:pStyle w:val="BlockText"/>
      </w:pPr>
      <w:r>
        <w:t xml:space="preserve">Karşılanmama gerekçesi yazılı olarak belgelenmelidir; aksi hâlde değerlendirici bunu eksiklik sayar.</w:t>
      </w:r>
    </w:p>
    <w:p>
      <w:pPr>
        <w:pStyle w:val="BlockText"/>
      </w:pPr>
      <w:r>
        <w:rPr>
          <w:b/>
          <w:bCs/>
        </w:rPr>
        <w:t xml:space="preserve">22. İyi bir gereksinimin</w:t>
      </w:r>
      <w:r>
        <w:rPr>
          <w:b/>
          <w:bCs/>
        </w:rPr>
        <w:t xml:space="preserve"> </w:t>
      </w:r>
      <w:r>
        <w:rPr>
          <w:b/>
          <w:bCs/>
        </w:rPr>
        <w:t xml:space="preserve">‘tekil’</w:t>
      </w:r>
      <w:r>
        <w:rPr>
          <w:b/>
          <w:bCs/>
        </w:rPr>
        <w:t xml:space="preserve"> </w:t>
      </w:r>
      <w:r>
        <w:rPr>
          <w:b/>
          <w:bCs/>
        </w:rPr>
        <w:t xml:space="preserve">olması ne demektir, neden önemlidir?</w:t>
      </w:r>
    </w:p>
    <w:p>
      <w:pPr>
        <w:pStyle w:val="BlockText"/>
      </w:pPr>
      <w:r>
        <w:t xml:space="preserve">Bir cümlede yalnız bir koşul bulunmalıdır; birden fazla koşul birleştirilirse (ör.</w:t>
      </w:r>
      <w:r>
        <w:t xml:space="preserve"> </w:t>
      </w:r>
      <w:r>
        <w:t xml:space="preserve">“hızlı ve güvenli</w:t>
      </w:r>
      <w:r>
        <w:t xml:space="preserve"> </w:t>
      </w:r>
      <w:r>
        <w:t xml:space="preserve">olmalıdır”</w:t>
      </w:r>
      <w:r>
        <w:t xml:space="preserve">) biri karşılanıp diğeri karşılanmadığında durumun ne olduğu belirsizleşir.</w:t>
      </w:r>
    </w:p>
    <w:p>
      <w:pPr>
        <w:pStyle w:val="BlockText"/>
      </w:pPr>
      <w:r>
        <w:rPr>
          <w:b/>
          <w:bCs/>
        </w:rPr>
        <w:t xml:space="preserve">23. Aynı güvenlik ihtiyacı birden fazla standartta karşılığını buluyorsa, bir standarda uymak diğerine otomatik uyum sağlar mı?</w:t>
      </w:r>
    </w:p>
    <w:p>
      <w:pPr>
        <w:pStyle w:val="BlockText"/>
      </w:pPr>
      <w:r>
        <w:t xml:space="preserve">Hayır. Örtüşme kanıt toplama işini kolaylaştırır ama her standardın kendi ölçütü ayrı ayrı doğrulanmalıdır;</w:t>
      </w:r>
      <w:r>
        <w:t xml:space="preserve"> </w:t>
      </w:r>
      <w:r>
        <w:t xml:space="preserve">aksi hâlde</w:t>
      </w:r>
      <w:r>
        <w:t xml:space="preserve"> </w:t>
      </w:r>
      <w:r>
        <w:t xml:space="preserve">“bir standarda uyduk, o yüzden diğerini de karşılıyoruz”</w:t>
      </w:r>
      <w:r>
        <w:t xml:space="preserve"> </w:t>
      </w:r>
      <w:r>
        <w:t xml:space="preserve">gibi kanıtsız bir varsayım yapılmış olur.</w:t>
      </w:r>
    </w:p>
    <w:p>
      <w:pPr>
        <w:pStyle w:val="BlockText"/>
      </w:pPr>
      <w:r>
        <w:rPr>
          <w:b/>
          <w:bCs/>
        </w:rPr>
        <w:t xml:space="preserve">24. Bir uyum matrisi satırında kanıt sütunu neden</w:t>
      </w:r>
      <w:r>
        <w:rPr>
          <w:b/>
          <w:bCs/>
        </w:rPr>
        <w:t xml:space="preserve"> </w:t>
      </w:r>
      <w:r>
        <w:rPr>
          <w:b/>
          <w:bCs/>
        </w:rPr>
        <w:t xml:space="preserve">‘test raporu var’</w:t>
      </w:r>
      <w:r>
        <w:rPr>
          <w:b/>
          <w:bCs/>
        </w:rPr>
        <w:t xml:space="preserve"> </w:t>
      </w:r>
      <w:r>
        <w:rPr>
          <w:b/>
          <w:bCs/>
        </w:rPr>
        <w:t xml:space="preserve">gibi genel bir ifadeyle değil, dosya/test adıyla doldurulmalıdır?</w:t>
      </w:r>
    </w:p>
    <w:p>
      <w:pPr>
        <w:pStyle w:val="BlockText"/>
      </w:pPr>
      <w:r>
        <w:t xml:space="preserve">Değerlendirici kanıtı bulup bağımsız olarak doğrulayabilmelidir; genel bir ifade izlenebilirliği kırar ve</w:t>
      </w:r>
      <w:r>
        <w:t xml:space="preserve"> </w:t>
      </w:r>
      <w:r>
        <w:t xml:space="preserve">satırı fiilen kanıtsız bırakır.</w:t>
      </w:r>
    </w:p>
    <w:p>
      <w:pPr>
        <w:pStyle w:val="BlockText"/>
      </w:pPr>
      <w:r>
        <w:rPr>
          <w:b/>
          <w:bCs/>
        </w:rPr>
        <w:t xml:space="preserve">25. CAVP ile CMVP arasındaki fark nedir?</w:t>
      </w:r>
    </w:p>
    <w:p>
      <w:pPr>
        <w:pStyle w:val="BlockText"/>
      </w:pPr>
      <w:r>
        <w:t xml:space="preserve">CAVP tek tek algoritmaların (AES, SHA-2 gibi) doğru uygulandığını test eder; CMVP bütün kriptografik modülü</w:t>
      </w:r>
      <w:r>
        <w:t xml:space="preserve"> </w:t>
      </w:r>
      <w:r>
        <w:t xml:space="preserve">(algoritmalar + öz testler + roller + sıfırlama + güvenlik politikası) değerlendirip modül sertifikası verir.</w:t>
      </w:r>
    </w:p>
    <w:p>
      <w:pPr>
        <w:pStyle w:val="BlockText"/>
      </w:pPr>
      <w:r>
        <w:rPr>
          <w:b/>
          <w:bCs/>
        </w:rPr>
        <w:t xml:space="preserve">26. Bir FIPS sertifikasındaki platform/sürüm bilgisi neden önemlidir?</w:t>
      </w:r>
    </w:p>
    <w:p>
      <w:pPr>
        <w:pStyle w:val="BlockText"/>
      </w:pPr>
      <w:r>
        <w:t xml:space="preserve">Doğrulama, test edilen tam ikili dosyaya (binary) bağlıdır; aynı kaynak kod farklı bir platformda ya da</w:t>
      </w:r>
      <w:r>
        <w:t xml:space="preserve"> </w:t>
      </w:r>
      <w:r>
        <w:t xml:space="preserve">derleme yapılandırmasında derlenirse, o derleme aynı sertifikayı otomatik miras almaz.</w:t>
      </w:r>
    </w:p>
    <w:p>
      <w:pPr>
        <w:pStyle w:val="BlockText"/>
      </w:pPr>
      <w:r>
        <w:rPr>
          <w:b/>
          <w:bCs/>
        </w:rPr>
        <w:t xml:space="preserve">27. GSMA NESAS, GSMA SAS’tan hangi yönüyle ayrılır?</w:t>
      </w:r>
    </w:p>
    <w:p>
      <w:pPr>
        <w:pStyle w:val="BlockText"/>
      </w:pPr>
      <w:r>
        <w:t xml:space="preserve">SAS tesisleri (üretim/yönetim) denetlerken, NESAS mobil şebeke ekipmanı üreticilerinin hem geliştirme</w:t>
      </w:r>
      <w:r>
        <w:t xml:space="preserve"> </w:t>
      </w:r>
      <w:r>
        <w:t xml:space="preserve">sürecini hem de ürünün kendisini değerlendirir.</w:t>
      </w:r>
    </w:p>
    <w:p>
      <w:pPr>
        <w:pStyle w:val="BlockText"/>
      </w:pPr>
      <w:r>
        <w:rPr>
          <w:b/>
          <w:bCs/>
        </w:rPr>
        <w:t xml:space="preserve">28. AS (varlık koruması) ailesi ile DR/DU/DT aileleri arasındaki temel fark nedir?</w:t>
      </w:r>
    </w:p>
    <w:p>
      <w:pPr>
        <w:pStyle w:val="BlockText"/>
      </w:pPr>
      <w:r>
        <w:t xml:space="preserve">AS varlığın kendisiyle (envanteri, sınıflandırması) ilgilidir; DR/DU/DT aynı varlığın hangi durumda</w:t>
      </w:r>
      <w:r>
        <w:t xml:space="preserve"> </w:t>
      </w:r>
      <w:r>
        <w:t xml:space="preserve">(beklemede/kullanımda/aktarımda) olduğuyla ilgilidir. Aynı varlık her iki tür gereksinime de konu olabilir.</w:t>
      </w:r>
    </w:p>
    <w:p>
      <w:pPr>
        <w:pStyle w:val="BlockText"/>
      </w:pPr>
      <w:r>
        <w:rPr>
          <w:b/>
          <w:bCs/>
        </w:rPr>
        <w:t xml:space="preserve">29. Ortak Kriterler’den önce hangi ülkelerin kendi ayrı değerlendirme ölçütleri vardı?</w:t>
      </w:r>
    </w:p>
    <w:p>
      <w:pPr>
        <w:pStyle w:val="BlockText"/>
      </w:pPr>
      <w:r>
        <w:t xml:space="preserve">ABD’nin TCSEC’i (Orange Book), Avrupa’nın ITSEC’i ve Kanada’nın CTCPEC’i; CC bu üçünü birleştirerek tek bir</w:t>
      </w:r>
      <w:r>
        <w:t xml:space="preserve"> </w:t>
      </w:r>
      <w:r>
        <w:t xml:space="preserve">uluslararası standart hâline getirdi ve CCRA ile ülkeler arası tanınmayı sağladı.</w:t>
      </w:r>
    </w:p>
    <w:p>
      <w:pPr>
        <w:pStyle w:val="BlockText"/>
      </w:pPr>
      <w:r>
        <w:rPr>
          <w:b/>
          <w:bCs/>
        </w:rPr>
        <w:t xml:space="preserve">30. Zaman kısıtlıyken S17’yi doldururken hangi öncelik sırası izlenmelidir?</w:t>
      </w:r>
    </w:p>
    <w:p>
      <w:pPr>
        <w:pStyle w:val="BlockText"/>
      </w:pPr>
      <w:r>
        <w:t xml:space="preserve">Önce iskelet (kimlik/gereksinim/durum), sonra elde gerçek kanıtı olan satırları tamamlamak, sonra devredilen</w:t>
      </w:r>
      <w:r>
        <w:t xml:space="preserve"> </w:t>
      </w:r>
      <w:r>
        <w:t xml:space="preserve">satırları S14’e taşımak, son olarak kalan önlem/doğrulama sütunlarını doldurmak;</w:t>
      </w:r>
      <w:r>
        <w:t xml:space="preserve"> </w:t>
      </w:r>
      <w:r>
        <w:t xml:space="preserve">“az ama dürüst”</w:t>
      </w:r>
      <w:r>
        <w:t xml:space="preserve"> </w:t>
      </w:r>
      <w:r>
        <w:t xml:space="preserve">bir matris</w:t>
      </w:r>
      <w:r>
        <w:t xml:space="preserve"> </w:t>
      </w:r>
      <w:r>
        <w:t xml:space="preserve">“çok ama kanıtsız”</w:t>
      </w:r>
      <w:r>
        <w:t xml:space="preserve"> </w:t>
      </w:r>
      <w:r>
        <w:t xml:space="preserve">olandan daha iyidir.</w:t>
      </w:r>
    </w:p>
    <w:p>
      <w:pPr>
        <w:pStyle w:val="BlockText"/>
      </w:pPr>
      <w:r>
        <w:rPr>
          <w:b/>
          <w:bCs/>
        </w:rPr>
        <w:t xml:space="preserve">31. Kod içine</w:t>
      </w:r>
      <w:r>
        <w:rPr>
          <w:b/>
          <w:bCs/>
        </w:rPr>
        <w:t xml:space="preserve"> </w:t>
      </w:r>
      <w:r>
        <w:rPr>
          <w:b/>
          <w:bCs/>
        </w:rPr>
        <w:t xml:space="preserve">‘bu satır CEN429-DR-01’i karşılar’</w:t>
      </w:r>
      <w:r>
        <w:rPr>
          <w:b/>
          <w:bCs/>
        </w:rPr>
        <w:t xml:space="preserve"> </w:t>
      </w:r>
      <w:r>
        <w:rPr>
          <w:b/>
          <w:bCs/>
        </w:rPr>
        <w:t xml:space="preserve">gibi bir yorum eklemek, kanıt sütununun yerine geçer mi?</w:t>
      </w:r>
    </w:p>
    <w:p>
      <w:pPr>
        <w:pStyle w:val="BlockText"/>
      </w:pPr>
      <w:r>
        <w:t xml:space="preserve">Hayır. Böyle bir yorum yalnız gereksinim ile kodu görsel olarak bağlar, okumayı kolaylaştırır; kanıt hâlâ</w:t>
      </w:r>
      <w:r>
        <w:t xml:space="preserve"> </w:t>
      </w:r>
      <w:r>
        <w:t xml:space="preserve">ayrı bir test/kayıt/günlük dosyası olmalıdır.</w:t>
      </w:r>
    </w:p>
    <w:p>
      <w:pPr>
        <w:pStyle w:val="BlockText"/>
      </w:pPr>
      <w:r>
        <w:rPr>
          <w:b/>
          <w:bCs/>
        </w:rPr>
        <w:t xml:space="preserve">32. Bir gereksinimin hem AS (varlık koruması) hem DU (kullanımda veri) ailesine girmesi mümkün müdür?</w:t>
      </w:r>
    </w:p>
    <w:p>
      <w:pPr>
        <w:pStyle w:val="BlockText"/>
      </w:pPr>
      <w:r>
        <w:t xml:space="preserve">Evet. AS varlığın envanterini/sınıflandırmasını, DU aynı varlığın kullanım anındaki durumunu sorar; aynı</w:t>
      </w:r>
      <w:r>
        <w:t xml:space="preserve"> </w:t>
      </w:r>
      <w:r>
        <w:t xml:space="preserve">varlık (ör. bir anahtar) her iki türden gereksinime de konu olabilir.</w:t>
      </w:r>
    </w:p>
    <w:p>
      <w:pPr>
        <w:pStyle w:val="BlockText"/>
      </w:pPr>
      <w:r>
        <w:rPr>
          <w:b/>
          <w:bCs/>
        </w:rPr>
        <w:t xml:space="preserve">33. Bir standarda uyduğunuzu iddia ederken sürüm/yıl belirtmemenin somut riski nedir?</w:t>
      </w:r>
    </w:p>
    <w:p>
      <w:pPr>
        <w:pStyle w:val="BlockText"/>
      </w:pPr>
      <w:r>
        <w:t xml:space="preserve">Değerlendirici hangi kontrol listesiyle karşılaştırma yapacağını bilemez; standardın eski ve yeni sürümleri</w:t>
      </w:r>
      <w:r>
        <w:t xml:space="preserve"> </w:t>
      </w:r>
      <w:r>
        <w:t xml:space="preserve">arasında madde numaraları ve gruplandırmalar değişebileceği için iddia doğrulanamaz hâle gelir.</w:t>
      </w:r>
    </w:p>
    <w:p>
      <w:r>
        <w:pict>
          <v:rect style="width:0;height:1.5pt" o:hralign="center" o:hrstd="t" o:hr="t"/>
        </w:pict>
      </w:r>
    </w:p>
    <w:bookmarkEnd w:id="148"/>
    <w:bookmarkStart w:id="153" w:name="kaynaklar-ve-ileri-okuma"/>
    <w:p>
      <w:pPr>
        <w:pStyle w:val="Heading2"/>
      </w:pPr>
      <w:r>
        <w:t xml:space="preserve">12.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 Tarif 11.18</w:t>
      </w:r>
      <w:r>
        <w:t xml:space="preserve"> </w:t>
      </w:r>
      <w:r>
        <w:t xml:space="preserve">(istatistiksel rastgelelik testleri ve FIPS 140 bağlamı; bugün FIPS 140-3 ve NIST SP 800-90B/22).</w:t>
      </w:r>
    </w:p>
    <w:p>
      <w:pPr>
        <w:pStyle w:val="BodyText"/>
      </w:pPr>
      <w:r>
        <w:rPr>
          <w:b/>
          <w:bCs/>
        </w:rPr>
        <w:t xml:space="preserve">Açık standartlar ve kaynaklar</w:t>
      </w:r>
    </w:p>
    <w:p>
      <w:pPr>
        <w:pStyle w:val="Compact"/>
        <w:numPr>
          <w:ilvl w:val="0"/>
          <w:numId w:val="1032"/>
        </w:numPr>
      </w:pPr>
      <w:r>
        <w:t xml:space="preserve">ISO/IEC 15408 (Ortak Kriterler) ve ISO/IEC 18045 (CEM); commoncriteriaportal.org’daki koruma profilleri.</w:t>
      </w:r>
    </w:p>
    <w:p>
      <w:pPr>
        <w:pStyle w:val="Compact"/>
        <w:numPr>
          <w:ilvl w:val="0"/>
          <w:numId w:val="1032"/>
        </w:numPr>
      </w:pPr>
      <w:r>
        <w:t xml:space="preserve">FIPS 140-3, ISO/IEC 19790 ve 24759; NIST SP 800-140 serisi; CMVP ve CAVP.</w:t>
      </w:r>
    </w:p>
    <w:p>
      <w:pPr>
        <w:pStyle w:val="Compact"/>
        <w:numPr>
          <w:ilvl w:val="0"/>
          <w:numId w:val="1032"/>
        </w:numPr>
      </w:pPr>
      <w:r>
        <w:t xml:space="preserve">ETSI EN 303 645 ve ETSI TS 103 701 (uygunluk değerlendirmesi).</w:t>
      </w:r>
    </w:p>
    <w:p>
      <w:pPr>
        <w:pStyle w:val="Compact"/>
        <w:numPr>
          <w:ilvl w:val="0"/>
          <w:numId w:val="1032"/>
        </w:numPr>
      </w:pPr>
      <w:r>
        <w:t xml:space="preserve">GSMA IoT Security Guidelines; GSMA SAS.</w:t>
      </w:r>
    </w:p>
    <w:p>
      <w:pPr>
        <w:pStyle w:val="Compact"/>
        <w:numPr>
          <w:ilvl w:val="0"/>
          <w:numId w:val="1032"/>
        </w:numPr>
      </w:pPr>
      <w:r>
        <w:t xml:space="preserve">EMVCo yazılım tabanlı mobil ödeme belgeleri (genel yapı); PCI MPoC, PCI DSS v4.0, PCI Secure Software Framework.</w:t>
      </w:r>
    </w:p>
    <w:p>
      <w:pPr>
        <w:pStyle w:val="Compact"/>
        <w:numPr>
          <w:ilvl w:val="0"/>
          <w:numId w:val="1032"/>
        </w:numPr>
      </w:pPr>
      <w:r>
        <w:t xml:space="preserve">OWASP MASVS ve MASTG; NIST SP 800-218 (SSDF).</w:t>
      </w:r>
    </w:p>
    <w:p>
      <w:pPr>
        <w:pStyle w:val="Compact"/>
        <w:numPr>
          <w:ilvl w:val="0"/>
          <w:numId w:val="1032"/>
        </w:numPr>
      </w:pPr>
      <w:r>
        <w:t xml:space="preserve">RFC 2119 / RFC 8174 (zorunluluk sözcükleri).</w:t>
      </w:r>
    </w:p>
    <w:bookmarkStart w:id="149" w:name="bu-kaynakları-neden-böyle-seçtik"/>
    <w:p>
      <w:pPr>
        <w:pStyle w:val="Heading3"/>
      </w:pPr>
      <w:r>
        <w:t xml:space="preserve">Bu kaynakları neden böyle seçtik</w:t>
      </w:r>
    </w:p>
    <w:p>
      <w:pPr>
        <w:pStyle w:val="FirstParagraph"/>
      </w:pPr>
      <w:r>
        <w:t xml:space="preserve">Bu haftanın kaynak listesi kasıtlı olarak</w:t>
      </w:r>
      <w:r>
        <w:t xml:space="preserve"> </w:t>
      </w:r>
      <w:r>
        <w:rPr>
          <w:b/>
          <w:bCs/>
        </w:rPr>
        <w:t xml:space="preserve">açık ve ücretsiz erişilebilir</w:t>
      </w:r>
      <w:r>
        <w:t xml:space="preserve"> </w:t>
      </w:r>
      <w:r>
        <w:t xml:space="preserve">standartlardan oluşur (kart</w:t>
      </w:r>
      <w:r>
        <w:t xml:space="preserve"> </w:t>
      </w:r>
      <w:r>
        <w:t xml:space="preserve">şemalarının kendi metinleri hariç, çünkü onlar gizlilik anlaşmasıyla paylaşılır — bkz. sayfa başındaki bilgi</w:t>
      </w:r>
      <w:r>
        <w:t xml:space="preserve"> </w:t>
      </w:r>
      <w:r>
        <w:t xml:space="preserve">kutusu). Amaç, bu dersten sonra da erişebileceğiniz, projenizde doğrudan referans verebileceğiniz kaynaklar</w:t>
      </w:r>
      <w:r>
        <w:t xml:space="preserve"> </w:t>
      </w:r>
      <w:r>
        <w:t xml:space="preserve">sunmaktır; sınavda ya da projede</w:t>
      </w:r>
      <w:r>
        <w:t xml:space="preserve"> </w:t>
      </w:r>
      <w:r>
        <w:t xml:space="preserve">“standart X şöyle diyor”</w:t>
      </w:r>
      <w:r>
        <w:t xml:space="preserve"> </w:t>
      </w:r>
      <w:r>
        <w:t xml:space="preserve">dediğinizde, o standardın gerçekten erişilebilir</w:t>
      </w:r>
      <w:r>
        <w:t xml:space="preserve"> </w:t>
      </w:r>
      <w:r>
        <w:t xml:space="preserve">olduğundan emin olmak istiyoruz.</w:t>
      </w:r>
    </w:p>
    <w:p>
      <w:pPr>
        <w:pStyle w:val="BlockText"/>
      </w:pPr>
      <w:r>
        <w:rPr>
          <w:b/>
          <w:bCs/>
        </w:rPr>
        <w:t xml:space="preserve">Sık hata: standardın hangi sürümüne baktığınızı belirtmemek</w:t>
      </w:r>
    </w:p>
    <w:p>
      <w:pPr>
        <w:pStyle w:val="BlockText"/>
      </w:pPr>
      <w:r>
        <w:t xml:space="preserve">Standartlar zamanla güncellenir (FIPS 140-2 → 140-3, MASVS v1 → v2, ETSI EN 303 645’in ilk sürümü → sonraki</w:t>
      </w:r>
      <w:r>
        <w:t xml:space="preserve"> </w:t>
      </w:r>
      <w:r>
        <w:t xml:space="preserve">revizyonlar).</w:t>
      </w:r>
      <w:r>
        <w:t xml:space="preserve"> </w:t>
      </w:r>
      <w:r>
        <w:t xml:space="preserve">“OWASP MASVS’e göre…”</w:t>
      </w:r>
      <w:r>
        <w:t xml:space="preserve"> </w:t>
      </w:r>
      <w:r>
        <w:t xml:space="preserve">demek, hangi sürüme göre olduğunu belirtmezse değerlendirici hangi</w:t>
      </w:r>
      <w:r>
        <w:t xml:space="preserve"> </w:t>
      </w:r>
      <w:r>
        <w:t xml:space="preserve">kontrol listesinin kullanıldığını bilemez; iki sürüm arasında madde numaraları ve gruplandırmalar</w:t>
      </w:r>
      <w:r>
        <w:t xml:space="preserve"> </w:t>
      </w:r>
      <w:r>
        <w:t xml:space="preserve">değişebilir.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Kılavuzunuzda ve S1 (kaynaklar) bölümünde her standart referansına</w:t>
      </w:r>
      <w:r>
        <w:t xml:space="preserve"> </w:t>
      </w:r>
      <w:r>
        <w:rPr>
          <w:b/>
          <w:bCs/>
        </w:rPr>
        <w:t xml:space="preserve">sürüm ve/veya yıl</w:t>
      </w:r>
      <w:r>
        <w:t xml:space="preserve"> </w:t>
      </w:r>
      <w:r>
        <w:t xml:space="preserve">ekleyin (ör.</w:t>
      </w:r>
      <w:r>
        <w:t xml:space="preserve"> </w:t>
      </w:r>
      <w:r>
        <w:t xml:space="preserve">“OWASP</w:t>
      </w:r>
      <w:r>
        <w:t xml:space="preserve"> </w:t>
      </w:r>
      <w:r>
        <w:t xml:space="preserve">MASVS v2.0”</w:t>
      </w:r>
      <w:r>
        <w:t xml:space="preserve">,</w:t>
      </w:r>
      <w:r>
        <w:t xml:space="preserve"> </w:t>
      </w:r>
      <w:r>
        <w:t xml:space="preserve">“FIPS 140-3 (2019)”</w:t>
      </w:r>
      <w:r>
        <w:t xml:space="preserve">,</w:t>
      </w:r>
      <w:r>
        <w:t xml:space="preserve"> </w:t>
      </w:r>
      <w:r>
        <w:t xml:space="preserve">“PCI DSS v4.0”</w:t>
      </w:r>
      <w:r>
        <w:t xml:space="preserve">). Bu, değerlendiricinin doğru kontrol listesiyle</w:t>
      </w:r>
      <w:r>
        <w:t xml:space="preserve"> </w:t>
      </w:r>
      <w:r>
        <w:t xml:space="preserve">karşılaştırma yapmasını sağlar.</w:t>
      </w:r>
    </w:p>
    <w:bookmarkEnd w:id="149"/>
    <w:bookmarkStart w:id="150" w:name="Xfc7b64c3314097c8d009f060ef842c1c862fdb1"/>
    <w:p>
      <w:pPr>
        <w:pStyle w:val="Heading3"/>
      </w:pPr>
      <w:r>
        <w:t xml:space="preserve">Kaynakları S1’de nasıl biçimlendirirsiniz (örnek)</w:t>
      </w:r>
    </w:p>
    <w:p>
      <w:pPr>
        <w:pStyle w:val="SourceCode"/>
      </w:pPr>
      <w:r>
        <w:rPr>
          <w:rStyle w:val="VerbatimChar"/>
        </w:rPr>
        <w:t xml:space="preserve">S1 — Kaynaklar (örnek biçim)</w:t>
      </w:r>
      <w:r>
        <w:br/>
      </w:r>
      <w:r>
        <w:rPr>
          <w:rStyle w:val="VerbatimChar"/>
        </w:rPr>
        <w:t xml:space="preserve">[1] ETSI EN 303 645 V2.1.1, "Cyber Security for Consumer Internet of Things: Baseline Requirements."</w:t>
      </w:r>
      <w:r>
        <w:br/>
      </w:r>
      <w:r>
        <w:rPr>
          <w:rStyle w:val="VerbatimChar"/>
        </w:rPr>
        <w:t xml:space="preserve">[2] ISO/IEC 15408-1:2022, Common Criteria for Information Technology Security Evaluation.</w:t>
      </w:r>
      <w:r>
        <w:br/>
      </w:r>
      <w:r>
        <w:rPr>
          <w:rStyle w:val="VerbatimChar"/>
        </w:rPr>
        <w:t xml:space="preserve">[3] OWASP Mobile Application Security Verification Standard (MASVS) v2.0.</w:t>
      </w:r>
      <w:r>
        <w:br/>
      </w:r>
      <w:r>
        <w:rPr>
          <w:rStyle w:val="VerbatimChar"/>
        </w:rPr>
        <w:t xml:space="preserve">[4] NIST FIPS 140-3 (2019), Security Requirements for Cryptographic Modules.</w:t>
      </w:r>
    </w:p>
    <w:p>
      <w:pPr>
        <w:pStyle w:val="FirstParagraph"/>
      </w:pPr>
      <w:r>
        <w:t xml:space="preserve">Her kaynağın</w:t>
      </w:r>
      <w:r>
        <w:t xml:space="preserve"> </w:t>
      </w:r>
      <w:r>
        <w:rPr>
          <w:b/>
          <w:bCs/>
        </w:rPr>
        <w:t xml:space="preserve">sürüm/tarih</w:t>
      </w:r>
      <w:r>
        <w:t xml:space="preserve"> </w:t>
      </w:r>
      <w:r>
        <w:t xml:space="preserve">bilgisiyle listelenmesi, bu bölümün başındaki kuralın doğrudan uygulamasıdır; aynı</w:t>
      </w:r>
      <w:r>
        <w:t xml:space="preserve"> </w:t>
      </w:r>
      <w:r>
        <w:t xml:space="preserve">biçim, kılavuzunuzdaki gereksinim bloklarında (3. bölüm) standarda referans verirken de kullanılabilir.</w:t>
      </w:r>
    </w:p>
    <w:bookmarkEnd w:id="150"/>
    <w:bookmarkStart w:id="152" w:name="bu-haftanın-kısa-özeti"/>
    <w:p>
      <w:pPr>
        <w:pStyle w:val="Heading3"/>
      </w:pPr>
      <w:r>
        <w:t xml:space="preserve">Bu haftanın kısa özeti</w:t>
      </w:r>
    </w:p>
    <w:p>
      <w:pPr>
        <w:pStyle w:val="FirstParagraph"/>
      </w:pPr>
      <w:r>
        <w:t xml:space="preserve">Bu hafta bir gereksinimi sıfırdan iyi yazmayı (1. bölüm), onu kanıta kadar izlemeyi (2. bölüm), kılavuza doğru</w:t>
      </w:r>
      <w:r>
        <w:t xml:space="preserve"> </w:t>
      </w:r>
      <w:r>
        <w:t xml:space="preserve">biçimde yazmayı (3. bölüm) ve büyük standart ailelerinin (Ortak Kriterler, FIPS 140-3, ETSI/GSMA/EMVCo/PCI/</w:t>
      </w:r>
      <w:r>
        <w:t xml:space="preserve"> </w:t>
      </w:r>
      <w:r>
        <w:t xml:space="preserve">MASVS) aynı ihtiyaçları nasıl farklı sözcüklerle ifade ettiğini (4-6. bölümler) gördük. 7-8. bölümlerde bunları</w:t>
      </w:r>
      <w:r>
        <w:t xml:space="preserve"> </w:t>
      </w:r>
      <w:r>
        <w:t xml:space="preserve">projenize nasıl aktaracağınızı, 9. bölümde bu haftaki somut teslimi adım adım nasıl hazırlayacağınızı işledik.</w:t>
      </w:r>
      <w:r>
        <w:t xml:space="preserve"> </w:t>
      </w:r>
      <w:r>
        <w:t xml:space="preserve">Dönem başından beri topladığınız varlık tablosu (</w:t>
      </w:r>
      <w:hyperlink r:id="rId20">
        <w:r>
          <w:rPr>
            <w:rStyle w:val="Hyperlink"/>
          </w:rPr>
          <w:t xml:space="preserve">1. hafta</w:t>
        </w:r>
      </w:hyperlink>
      <w:r>
        <w:t xml:space="preserve">), koruma kuralları (</w:t>
      </w:r>
      <w:hyperlink r:id="rId40">
        <w:r>
          <w:rPr>
            <w:rStyle w:val="Hyperlink"/>
          </w:rPr>
          <w:t xml:space="preserve">9. hafta</w:t>
        </w:r>
      </w:hyperlink>
      <w:r>
        <w:t xml:space="preserve">) ve değerlendirme süreci</w:t>
      </w:r>
      <w:r>
        <w:t xml:space="preserve"> </w:t>
      </w:r>
      <w:r>
        <w:t xml:space="preserve">(geçen hafta) bilgileri, bu hafta tek bir belgede (uyum matrisi) birleşiyor — gelecek haftalarda bu belge,</w:t>
      </w:r>
      <w:r>
        <w:t xml:space="preserve"> </w:t>
      </w:r>
      <w:r>
        <w:t xml:space="preserve">projenizin değerlendiriciye sunacağınız ilk ve en önemli sayfası olacak.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matrix</w:t>
            </w:r>
          </w:p>
        </w:tc>
        <w:tc>
          <w:tcPr/>
          <w:p>
            <w:pPr>
              <w:pStyle w:val="Compact"/>
            </w:pPr>
            <w:r>
              <w:t xml:space="preserve">Uyum matrisi</w:t>
            </w:r>
          </w:p>
        </w:tc>
        <w:tc>
          <w:tcPr/>
          <w:p>
            <w:pPr>
              <w:pStyle w:val="Compact"/>
            </w:pPr>
            <w:r>
              <w:t xml:space="preserve">Gereksinim → önlem → doğrulama → kanıt → durum tablosu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Deferred requirement</w:t>
            </w:r>
          </w:p>
        </w:tc>
        <w:tc>
          <w:tcPr/>
          <w:p>
            <w:pPr>
              <w:pStyle w:val="Compact"/>
            </w:pPr>
            <w:r>
              <w:t xml:space="preserve">Devredilen gereksinim</w:t>
            </w:r>
          </w:p>
        </w:tc>
        <w:tc>
          <w:tcPr/>
          <w:p>
            <w:pPr>
              <w:pStyle w:val="Compact"/>
            </w:pPr>
            <w:r>
              <w:t xml:space="preserve">Başka bir tarafın karşılaması gereken gereksinim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TOE</w:t>
            </w:r>
          </w:p>
        </w:tc>
        <w:tc>
          <w:tcPr/>
          <w:p>
            <w:pPr>
              <w:pStyle w:val="Compact"/>
            </w:pPr>
            <w:r>
              <w:t xml:space="preserve">Değerlendirme hedefi</w:t>
            </w:r>
          </w:p>
        </w:tc>
        <w:tc>
          <w:tcPr/>
          <w:p>
            <w:pPr>
              <w:pStyle w:val="Compact"/>
            </w:pPr>
            <w:r>
              <w:t xml:space="preserve">Değerlendirilen ürün ve belgeleri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Target (ST)</w:t>
            </w:r>
          </w:p>
        </w:tc>
        <w:tc>
          <w:tcPr/>
          <w:p>
            <w:pPr>
              <w:pStyle w:val="Compact"/>
            </w:pPr>
            <w:r>
              <w:t xml:space="preserve">Güvenlik hedefi</w:t>
            </w:r>
          </w:p>
        </w:tc>
        <w:tc>
          <w:tcPr/>
          <w:p>
            <w:pPr>
              <w:pStyle w:val="Compact"/>
            </w:pPr>
            <w:r>
              <w:t xml:space="preserve">Ürüne özgü tehdit, amaç ve gereksinim belgesi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Protection Profile (PP)</w:t>
            </w:r>
          </w:p>
        </w:tc>
        <w:tc>
          <w:tcPr/>
          <w:p>
            <w:pPr>
              <w:pStyle w:val="Compact"/>
            </w:pPr>
            <w:r>
              <w:t xml:space="preserve">Koruma profili</w:t>
            </w:r>
          </w:p>
        </w:tc>
        <w:tc>
          <w:tcPr/>
          <w:p>
            <w:pPr>
              <w:pStyle w:val="Compact"/>
            </w:pPr>
            <w:r>
              <w:t xml:space="preserve">Ürün sınıfı için ortak gereksinim seti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SFR / SAR</w:t>
            </w:r>
          </w:p>
        </w:tc>
        <w:tc>
          <w:tcPr/>
          <w:p>
            <w:pPr>
              <w:pStyle w:val="Compact"/>
            </w:pPr>
            <w:r>
              <w:t xml:space="preserve">İşlevsel / güvence gereksinimi</w:t>
            </w:r>
          </w:p>
        </w:tc>
        <w:tc>
          <w:tcPr/>
          <w:p>
            <w:pPr>
              <w:pStyle w:val="Compact"/>
            </w:pPr>
            <w:r>
              <w:t xml:space="preserve">CC gereksinim türleri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</w:t>
            </w:r>
          </w:p>
        </w:tc>
        <w:tc>
          <w:tcPr/>
          <w:p>
            <w:pPr>
              <w:pStyle w:val="Compact"/>
            </w:pPr>
            <w:r>
              <w:t xml:space="preserve">Değerlendirme güvence düzeyi</w:t>
            </w:r>
          </w:p>
        </w:tc>
        <w:tc>
          <w:tcPr/>
          <w:p>
            <w:pPr>
              <w:pStyle w:val="Compact"/>
            </w:pPr>
            <w:r>
              <w:t xml:space="preserve">CC’nin güvence paketleri (1–7)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Attack potential</w:t>
            </w:r>
          </w:p>
        </w:tc>
        <w:tc>
          <w:tcPr/>
          <w:p>
            <w:pPr>
              <w:pStyle w:val="Compact"/>
            </w:pPr>
            <w:r>
              <w:t xml:space="preserve">Saldırı potansiyeli</w:t>
            </w:r>
          </w:p>
        </w:tc>
        <w:tc>
          <w:tcPr/>
          <w:p>
            <w:pPr>
              <w:pStyle w:val="Compact"/>
            </w:pPr>
            <w:r>
              <w:t xml:space="preserve">Başarılı saldırı için gereken kaynakların puanı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Zeroization</w:t>
            </w:r>
          </w:p>
        </w:tc>
        <w:tc>
          <w:tcPr/>
          <w:p>
            <w:pPr>
              <w:pStyle w:val="Compact"/>
            </w:pPr>
            <w:r>
              <w:t xml:space="preserve">Sıfırlama</w:t>
            </w:r>
          </w:p>
        </w:tc>
        <w:tc>
          <w:tcPr/>
          <w:p>
            <w:pPr>
              <w:pStyle w:val="Compact"/>
            </w:pPr>
            <w:r>
              <w:t xml:space="preserve">Kritik parametrelerin güvenle silinmesi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151">
        <w:r>
          <w:rPr>
            <w:rStyle w:val="Hyperlink"/>
            <w:b/>
            <w:bCs/>
          </w:rPr>
          <w:t xml:space="preserve">14.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Tigress ve çeşitlendirme.</w:t>
      </w:r>
      <w:r>
        <w:t xml:space="preserve"> </w:t>
      </w:r>
      <w:r>
        <w:t xml:space="preserve">Bu hafta tanımladığımız dersin gereksinim ailelerinden</w:t>
      </w:r>
      <w:r>
        <w:t xml:space="preserve"> </w:t>
      </w:r>
      <w:r>
        <w:rPr>
          <w:b/>
          <w:bCs/>
        </w:rPr>
        <w:t xml:space="preserve">CEN429-AP</w:t>
      </w:r>
      <w:r>
        <w:t xml:space="preserve"> </w:t>
      </w:r>
      <w:r>
        <w:t xml:space="preserve">(uygulama koruması) grubundaki</w:t>
      </w:r>
      <w:r>
        <w:t xml:space="preserve"> </w:t>
      </w:r>
      <w:r>
        <w:t xml:space="preserve">“hassas kod bölümleri gizlenmelidir”</w:t>
      </w:r>
      <w:r>
        <w:t xml:space="preserve"> </w:t>
      </w:r>
      <w:r>
        <w:t xml:space="preserve">gibi gereksinimlerin somut karşılığını,</w:t>
      </w:r>
      <w:r>
        <w:t xml:space="preserve"> </w:t>
      </w:r>
      <w:r>
        <w:t xml:space="preserve">yani</w:t>
      </w:r>
      <w:r>
        <w:t xml:space="preserve"> </w:t>
      </w:r>
      <w:r>
        <w:rPr>
          <w:b/>
          <w:bCs/>
        </w:rPr>
        <w:t xml:space="preserve">önlem</w:t>
      </w:r>
      <w:r>
        <w:t xml:space="preserve"> </w:t>
      </w:r>
      <w:r>
        <w:t xml:space="preserve">tarafını, 14. haftada göreceğiz: Tigress aracıyla kod gizleme ve çeşitlendirme dönüşümlerini</w:t>
      </w:r>
      <w:r>
        <w:t xml:space="preserve"> </w:t>
      </w:r>
      <w:r>
        <w:t xml:space="preserve">uygulayıp bunları uyum matrisinizin (S17) ilgili satırlarına bağlayacaksınız.</w:t>
      </w:r>
    </w:p>
    <w:bookmarkEnd w:id="152"/>
    <w:bookmarkEnd w:id="153"/>
    <w:bookmarkEnd w:id="15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8" Target="media/rId48.png" /><Relationship Type="http://schemas.openxmlformats.org/officeDocument/2006/relationships/image" Id="rId122" Target="media/rId122.png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63" Target="media/rId63.png" /><Relationship Type="http://schemas.openxmlformats.org/officeDocument/2006/relationships/image" Id="rId60" Target="media/rId60.png" /><Relationship Type="http://schemas.openxmlformats.org/officeDocument/2006/relationships/image" Id="rId76" Target="media/rId76.png" /><Relationship Type="http://schemas.openxmlformats.org/officeDocument/2006/relationships/image" Id="rId89" Target="media/rId89.png" /><Relationship Type="http://schemas.openxmlformats.org/officeDocument/2006/relationships/image" Id="rId101" Target="media/rId101.png" /><Relationship Type="http://schemas.openxmlformats.org/officeDocument/2006/relationships/image" Id="rId119" Target="media/rId119.png" /><Relationship Type="http://schemas.openxmlformats.org/officeDocument/2006/relationships/image" Id="rId130" Target="media/rId130.png" /><Relationship Type="http://schemas.openxmlformats.org/officeDocument/2006/relationships/hyperlink" Id="rId20" Target="../week-1/cen429-week-1.md" TargetMode="External" /><Relationship Type="http://schemas.openxmlformats.org/officeDocument/2006/relationships/hyperlink" Id="rId23" Target="../week-1/cen429-week-1.md#6-uygulama-koruma-plani" TargetMode="External" /><Relationship Type="http://schemas.openxmlformats.org/officeDocument/2006/relationships/hyperlink" Id="rId51" Target="../week-10/cen429-week-10.md" TargetMode="External" /><Relationship Type="http://schemas.openxmlformats.org/officeDocument/2006/relationships/hyperlink" Id="rId104" Target="../week-11/cen429-week-11.md" TargetMode="External" /><Relationship Type="http://schemas.openxmlformats.org/officeDocument/2006/relationships/hyperlink" Id="rId21" Target="../week-12/cen429-week-12.md" TargetMode="External" /><Relationship Type="http://schemas.openxmlformats.org/officeDocument/2006/relationships/hyperlink" Id="rId24" Target="../week-12/cen429-week-12.md#2-degerlendirme-sureci-13-adim" TargetMode="External" /><Relationship Type="http://schemas.openxmlformats.org/officeDocument/2006/relationships/hyperlink" Id="rId151" Target="../week-14/cen429-week-14.md" TargetMode="External" /><Relationship Type="http://schemas.openxmlformats.org/officeDocument/2006/relationships/hyperlink" Id="rId106" Target="../week-2/cen429-week-2.md" TargetMode="External" /><Relationship Type="http://schemas.openxmlformats.org/officeDocument/2006/relationships/hyperlink" Id="rId41" Target="../week-3/cen429-week-3.md" TargetMode="External" /><Relationship Type="http://schemas.openxmlformats.org/officeDocument/2006/relationships/hyperlink" Id="rId113" Target="../week-4/cen429-week-4.md" TargetMode="External" /><Relationship Type="http://schemas.openxmlformats.org/officeDocument/2006/relationships/hyperlink" Id="rId105" Target="../week-5/cen429-week-5.md" TargetMode="External" /><Relationship Type="http://schemas.openxmlformats.org/officeDocument/2006/relationships/hyperlink" Id="rId70" Target="../week-6/cen429-week-6.md" TargetMode="External" /><Relationship Type="http://schemas.openxmlformats.org/officeDocument/2006/relationships/hyperlink" Id="rId40" Target="../week-9/cen429-week-9.md" TargetMode="External" /><Relationship Type="http://schemas.openxmlformats.org/officeDocument/2006/relationships/hyperlink" Id="rId22" Target="https://github.com/ucoruh/cen429-secure-programming/tree/main/code/week-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week-1/cen429-week-1.md" TargetMode="External" /><Relationship Type="http://schemas.openxmlformats.org/officeDocument/2006/relationships/hyperlink" Id="rId23" Target="../week-1/cen429-week-1.md#6-uygulama-koruma-plani" TargetMode="External" /><Relationship Type="http://schemas.openxmlformats.org/officeDocument/2006/relationships/hyperlink" Id="rId51" Target="../week-10/cen429-week-10.md" TargetMode="External" /><Relationship Type="http://schemas.openxmlformats.org/officeDocument/2006/relationships/hyperlink" Id="rId104" Target="../week-11/cen429-week-11.md" TargetMode="External" /><Relationship Type="http://schemas.openxmlformats.org/officeDocument/2006/relationships/hyperlink" Id="rId21" Target="../week-12/cen429-week-12.md" TargetMode="External" /><Relationship Type="http://schemas.openxmlformats.org/officeDocument/2006/relationships/hyperlink" Id="rId24" Target="../week-12/cen429-week-12.md#2-degerlendirme-sureci-13-adim" TargetMode="External" /><Relationship Type="http://schemas.openxmlformats.org/officeDocument/2006/relationships/hyperlink" Id="rId151" Target="../week-14/cen429-week-14.md" TargetMode="External" /><Relationship Type="http://schemas.openxmlformats.org/officeDocument/2006/relationships/hyperlink" Id="rId106" Target="../week-2/cen429-week-2.md" TargetMode="External" /><Relationship Type="http://schemas.openxmlformats.org/officeDocument/2006/relationships/hyperlink" Id="rId41" Target="../week-3/cen429-week-3.md" TargetMode="External" /><Relationship Type="http://schemas.openxmlformats.org/officeDocument/2006/relationships/hyperlink" Id="rId113" Target="../week-4/cen429-week-4.md" TargetMode="External" /><Relationship Type="http://schemas.openxmlformats.org/officeDocument/2006/relationships/hyperlink" Id="rId105" Target="../week-5/cen429-week-5.md" TargetMode="External" /><Relationship Type="http://schemas.openxmlformats.org/officeDocument/2006/relationships/hyperlink" Id="rId70" Target="../week-6/cen429-week-6.md" TargetMode="External" /><Relationship Type="http://schemas.openxmlformats.org/officeDocument/2006/relationships/hyperlink" Id="rId40" Target="../week-9/cen429-week-9.md" TargetMode="External" /><Relationship Type="http://schemas.openxmlformats.org/officeDocument/2006/relationships/hyperlink" Id="rId22" Target="https://github.com/ucoruh/cen429-secure-programming/tree/main/code/week-13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2026-09-26T00:51:44Z</dcterms:created>
  <dcterms:modified xsi:type="dcterms:W3CDTF">2026-09-26T00:51:44Z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13 — Güvenlik Gereksinimleri</vt:lpwstr>
  </property>
</Properties>
</file>