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media/rId63.png" ContentType="image/png"/>
  <Override PartName="/word/media/rId88.png" ContentType="image/png"/>
  <Override PartName="/word/media/rId96.png" ContentType="image/png"/>
  <Override PartName="/word/media/rId115.png" ContentType="image/png"/>
  <Override PartName="/word/media/rId38.png" ContentType="image/png"/>
  <Override PartName="/word/media/rId53.png" ContentType="image/png"/>
  <Override PartName="/word/media/rId50.png" ContentType="image/png"/>
  <Override PartName="/word/media/rId60.png" ContentType="image/png"/>
  <Override PartName="/word/media/rId72.png" ContentType="image/png"/>
  <Override PartName="/word/media/rId80.png" ContentType="image/png"/>
  <Override PartName="/word/media/rId103.png" ContentType="image/png"/>
  <Override PartName="/word/media/rId109.png" ContentType="image/png"/>
  <Override PartName="/word/media/rId42.png" ContentType="image/png"/>
  <Override PartName="/word/media/rId121.png" ContentType="image/png"/>
  <Override PartName="/word/media/rId127.png" ContentType="image/png"/>
  <Override PartName="/word/media/image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38" w:name="X6b6b88c91d065f96e0bfbfaf9f60a7453971109"/>
    <w:p>
      <w:pPr>
        <w:pStyle w:val="Heading1"/>
      </w:pPr>
      <w:r>
        <w:t xml:space="preserve">Week 10 — Certificates and Cryptographic Methods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Date</w:t>
            </w:r>
          </w:p>
        </w:tc>
        <w:tc>
          <w:tcPr/>
          <w:p>
            <w:pPr>
              <w:pStyle w:val="Compact"/>
            </w:pPr>
            <w:r>
              <w:t xml:space="preserve">20.11.2026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Learning outcomes</w:t>
            </w:r>
          </w:p>
        </w:tc>
        <w:tc>
          <w:tcPr/>
          <w:p>
            <w:pPr>
              <w:pStyle w:val="Compact"/>
            </w:pPr>
            <w:r>
              <w:t xml:space="preserve">LO.2, 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Duration</w:t>
            </w:r>
          </w:p>
        </w:tc>
        <w:tc>
          <w:tcPr/>
          <w:p>
            <w:pPr>
              <w:pStyle w:val="Compact"/>
            </w:pPr>
            <w:r>
              <w:t xml:space="preserve">3 hours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Prerequisites</w:t>
            </w:r>
          </w:p>
        </w:tc>
        <w:tc>
          <w:tcPr/>
          <w:p>
            <w:pPr>
              <w:pStyle w:val="Compact"/>
            </w:pPr>
            <w:r>
              <w:t xml:space="preserve">AES-GCM, HMAC, key derivation and what TLS does, from Week 3; being able to run the</w:t>
            </w:r>
            <w:r>
              <w:t xml:space="preserve"> </w:t>
            </w:r>
            <w:r>
              <w:rPr>
                <w:rStyle w:val="VerbatimChar"/>
              </w:rPr>
              <w:t xml:space="preserve">openssl</w:t>
            </w:r>
            <w:r>
              <w:t xml:space="preserve"> </w:t>
            </w:r>
            <w:r>
              <w:t xml:space="preserve">command in a terminal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Labs</w:t>
            </w:r>
          </w:p>
        </w:tc>
        <w:tc>
          <w:tcPr/>
          <w:p>
            <w:pPr>
              <w:pStyle w:val="Compact"/>
            </w:pPr>
            <w:hyperlink r:id="rId20">
              <w:r>
                <w:rPr>
                  <w:rStyle w:val="VerbatimChar"/>
                </w:rPr>
                <w:t xml:space="preserve">code/week-10</w:t>
              </w:r>
            </w:hyperlink>
            <w:r>
              <w:t xml:space="preserve"> </w:t>
            </w:r>
            <w:r>
              <w:t xml:space="preserve">— 2 demos; requires OpenSSL 3;</w:t>
            </w:r>
            <w:r>
              <w:t xml:space="preserve"> </w:t>
            </w:r>
            <w:r>
              <w:rPr>
                <w:rStyle w:val="VerbatimChar"/>
              </w:rPr>
              <w:t xml:space="preserve">sh demo.sh</w:t>
            </w:r>
            <w:r>
              <w:t xml:space="preserve"> </w:t>
            </w:r>
            <w:r>
              <w:t xml:space="preserve">in each demo folder</w:t>
            </w:r>
          </w:p>
        </w:tc>
      </w:tr>
    </w:tbl>
    <w:p>
      <w:pPr>
        <w:pStyle w:val="BlockText"/>
      </w:pPr>
      <w:r>
        <w:rPr>
          <w:b/>
          <w:bCs/>
        </w:rPr>
        <w:t xml:space="preserve">This week’s working demo</w:t>
      </w:r>
    </w:p>
    <w:p>
      <w:pPr>
        <w:pStyle w:val="BlockText"/>
      </w:pPr>
      <w:r>
        <w:rPr>
          <w:rStyle w:val="VerbatimChar"/>
        </w:rPr>
        <w:t xml:space="preserve">code/week-10/01-pki-zincir</w:t>
      </w:r>
      <w:r>
        <w:t xml:space="preserve"> </w:t>
      </w:r>
      <w:r>
        <w:t xml:space="preserve">— root-&gt;intermediate-&gt;server chain with OpenSSL;</w:t>
      </w:r>
      <w:r>
        <w:t xml:space="preserve"> </w:t>
      </w:r>
      <w:r>
        <w:rPr>
          <w:rStyle w:val="VerbatimChar"/>
        </w:rPr>
        <w:t xml:space="preserve">verify</w:t>
      </w:r>
      <w:r>
        <w:t xml:space="preserve"> </w:t>
      </w:r>
      <w:r>
        <w:t xml:space="preserve">errors without the intermediate certificate, OK once it’s added.</w:t>
      </w:r>
      <w:r>
        <w:t xml:space="preserve"> </w:t>
      </w:r>
      <w:r>
        <w:t xml:space="preserve">·</w:t>
      </w:r>
      <w:r>
        <w:t xml:space="preserve"> </w:t>
      </w:r>
      <w:r>
        <w:rPr>
          <w:rStyle w:val="VerbatimChar"/>
        </w:rPr>
        <w:t xml:space="preserve">code/week-10/02-imza-dogrulama</w:t>
      </w:r>
      <w:r>
        <w:t xml:space="preserve"> </w:t>
      </w:r>
      <w:r>
        <w:t xml:space="preserve">— Ed25519 signature/verification: the correct signature is accepted, a tampered one is rejected; the</w:t>
      </w:r>
      <w:r>
        <w:t xml:space="preserve"> </w:t>
      </w:r>
      <w:r>
        <w:rPr>
          <w:rStyle w:val="VerbatimChar"/>
        </w:rPr>
        <w:t xml:space="preserve">==1</w:t>
      </w:r>
      <w:r>
        <w:t xml:space="preserve"> </w:t>
      </w:r>
      <w:r>
        <w:t xml:space="preserve">trap.</w:t>
      </w:r>
    </w:p>
    <w:p>
      <w:pPr>
        <w:pStyle w:val="BlockText"/>
      </w:pPr>
      <w:r>
        <w:t xml:space="preserve">To run:</w:t>
      </w:r>
      <w:r>
        <w:t xml:space="preserve"> </w:t>
      </w:r>
      <w:r>
        <w:rPr>
          <w:rStyle w:val="VerbatimChar"/>
        </w:rPr>
        <w:t xml:space="preserve">sh demo.sh</w:t>
      </w:r>
      <w:r>
        <w:t xml:space="preserve"> </w:t>
      </w:r>
      <w:r>
        <w:t xml:space="preserve">(Linux/WSL) or build with CMake and run from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Entirely synthetic and safe; it does not harm the student’s computer.</w:t>
      </w:r>
    </w:p>
    <w:p>
      <w:pPr>
        <w:pStyle w:val="BlockText"/>
      </w:pPr>
      <w:r>
        <w:rPr>
          <w:b/>
          <w:bCs/>
        </w:rPr>
        <w:t xml:space="preserve">Run the demo yourself — step by step (copy-paste)</w:t>
      </w:r>
    </w:p>
    <w:p>
      <w:pPr>
        <w:pStyle w:val="BlockText"/>
      </w:pPr>
      <w:r>
        <w:t xml:space="preserve">These two demos use</w:t>
      </w:r>
      <w:r>
        <w:t xml:space="preserve"> </w:t>
      </w:r>
      <w:r>
        <w:rPr>
          <w:b/>
          <w:bCs/>
        </w:rPr>
        <w:t xml:space="preserve">OpenSSL</w:t>
      </w:r>
      <w:r>
        <w:t xml:space="preserve"> </w:t>
      </w:r>
      <w:r>
        <w:t xml:space="preserve">and a shell script; on Windows open</w:t>
      </w:r>
      <w:r>
        <w:t xml:space="preserve"> </w:t>
      </w:r>
      <w:r>
        <w:rPr>
          <w:b/>
          <w:bCs/>
        </w:rPr>
        <w:t xml:space="preserve">WSL</w:t>
      </w:r>
      <w:r>
        <w:t xml:space="preserve"> </w:t>
      </w:r>
      <w:r>
        <w:t xml:space="preserve">or</w:t>
      </w:r>
      <w:r>
        <w:t xml:space="preserve"> </w:t>
      </w:r>
      <w:r>
        <w:rPr>
          <w:b/>
          <w:bCs/>
        </w:rPr>
        <w:t xml:space="preserve">Git Bash</w:t>
      </w:r>
      <w:r>
        <w:t xml:space="preserve">. From the</w:t>
      </w:r>
      <w:r>
        <w:t xml:space="preserve"> </w:t>
      </w:r>
      <w:r>
        <w:rPr>
          <w:rStyle w:val="VerbatimChar"/>
          <w:b/>
          <w:bCs/>
        </w:rPr>
        <w:t xml:space="preserve">code</w:t>
      </w:r>
      <w:r>
        <w:t xml:space="preserve"> </w:t>
      </w:r>
      <w:r>
        <w:t xml:space="preserve">folder:</w:t>
      </w:r>
    </w:p>
    <w:p>
      <w:pPr>
        <w:pStyle w:val="SourceCode"/>
      </w:pPr>
      <w:r>
        <w:rPr>
          <w:rStyle w:val="CommentTok"/>
        </w:rPr>
        <w:t xml:space="preserve"># WSL / Linux / Git Bash</w:t>
      </w:r>
      <w:r>
        <w:br/>
      </w:r>
      <w:r>
        <w:rPr>
          <w:rStyle w:val="BuiltInTok"/>
        </w:rPr>
        <w:t xml:space="preserve">cd</w:t>
      </w:r>
      <w:r>
        <w:rPr>
          <w:rStyle w:val="NormalTok"/>
        </w:rPr>
        <w:t xml:space="preserve"> week-10/01-pki-zincir</w:t>
      </w:r>
      <w:r>
        <w:br/>
      </w:r>
      <w:r>
        <w:rPr>
          <w:rStyle w:val="FunctionTok"/>
        </w:rPr>
        <w:t xml:space="preserve">sh</w:t>
      </w:r>
      <w:r>
        <w:rPr>
          <w:rStyle w:val="NormalTok"/>
        </w:rPr>
        <w:t xml:space="preserve"> demo.sh            </w:t>
      </w:r>
      <w:r>
        <w:rPr>
          <w:rStyle w:val="CommentTok"/>
        </w:rPr>
        <w:t xml:space="preserve"># kök CA → ara CA → sunucu sertifikası üretir ve zinciri doğrular</w:t>
      </w:r>
      <w:r>
        <w:br/>
      </w:r>
      <w:r>
        <w:br/>
      </w:r>
      <w:r>
        <w:rPr>
          <w:rStyle w:val="BuiltInTok"/>
        </w:rPr>
        <w:t xml:space="preserve">cd</w:t>
      </w:r>
      <w:r>
        <w:rPr>
          <w:rStyle w:val="NormalTok"/>
        </w:rPr>
        <w:t xml:space="preserve"> ../02-imza-dogrulama</w:t>
      </w:r>
      <w:r>
        <w:br/>
      </w:r>
      <w:r>
        <w:rPr>
          <w:rStyle w:val="FunctionTok"/>
        </w:rPr>
        <w:t xml:space="preserve">sh</w:t>
      </w:r>
      <w:r>
        <w:rPr>
          <w:rStyle w:val="NormalTok"/>
        </w:rPr>
        <w:t xml:space="preserve"> demo.sh            </w:t>
      </w:r>
      <w:r>
        <w:rPr>
          <w:rStyle w:val="CommentTok"/>
        </w:rPr>
        <w:t xml:space="preserve"># Ed25519 ile imzala → doğrula → tek bayt kurcala → doğrulama reddetsin</w:t>
      </w:r>
    </w:p>
    <w:p>
      <w:pPr>
        <w:pStyle w:val="BlockText"/>
      </w:pPr>
      <w:r>
        <w:rPr>
          <w:b/>
          <w:bCs/>
        </w:rPr>
        <w:t xml:space="preserve">Expected output:</w:t>
      </w:r>
      <w:r>
        <w:t xml:space="preserve"> </w:t>
      </w:r>
      <w:r>
        <w:t xml:space="preserve">The first demo builds a three-link</w:t>
      </w:r>
      <w:r>
        <w:t xml:space="preserve"> </w:t>
      </w:r>
      <w:r>
        <w:rPr>
          <w:b/>
          <w:bCs/>
        </w:rPr>
        <w:t xml:space="preserve">chain</w:t>
      </w:r>
      <w:r>
        <w:t xml:space="preserve">;</w:t>
      </w:r>
      <w:r>
        <w:t xml:space="preserve"> </w:t>
      </w:r>
      <w:r>
        <w:rPr>
          <w:rStyle w:val="VerbatimChar"/>
        </w:rPr>
        <w:t xml:space="preserve">openssl verify</w:t>
      </w:r>
      <w:r>
        <w:t xml:space="preserve"> </w:t>
      </w:r>
      <w:r>
        <w:t xml:space="preserve">finds the chain</w:t>
      </w:r>
      <w:r>
        <w:t xml:space="preserve"> </w:t>
      </w:r>
      <w:r>
        <w:rPr>
          <w:b/>
          <w:bCs/>
        </w:rPr>
        <w:t xml:space="preserve">valid</w:t>
      </w:r>
      <w:r>
        <w:t xml:space="preserve">, and</w:t>
      </w:r>
      <w:r>
        <w:t xml:space="preserve"> </w:t>
      </w:r>
      <w:r>
        <w:rPr>
          <w:b/>
          <w:bCs/>
        </w:rPr>
        <w:t xml:space="preserve">verification fails once the intermediate certificate is removed</w:t>
      </w:r>
      <w:r>
        <w:t xml:space="preserve"> </w:t>
      </w:r>
      <w:r>
        <w:t xml:space="preserve">(this week’s</w:t>
      </w:r>
      <w:r>
        <w:t xml:space="preserve"> </w:t>
      </w:r>
      <w:r>
        <w:t xml:space="preserve">“missing intermediate certificate”</w:t>
      </w:r>
      <w:r>
        <w:t xml:space="preserve"> </w:t>
      </w:r>
      <w:r>
        <w:t xml:space="preserve">rule). The second demo signs a file and verifies it (</w:t>
      </w:r>
      <w:r>
        <w:rPr>
          <w:b/>
          <w:bCs/>
        </w:rPr>
        <w:t xml:space="preserve">OK</w:t>
      </w:r>
      <w:r>
        <w:t xml:space="preserve">), then changes a single byte, and verification</w:t>
      </w:r>
      <w:r>
        <w:t xml:space="preserve"> </w:t>
      </w:r>
      <w:r>
        <w:rPr>
          <w:b/>
          <w:bCs/>
        </w:rPr>
        <w:t xml:space="preserve">rejects</w:t>
      </w:r>
      <w:r>
        <w:t xml:space="preserve"> </w:t>
      </w:r>
      <w:r>
        <w:t xml:space="preserve">it — this is how signature integrity catches tampering.</w:t>
      </w:r>
    </w:p>
    <w:p>
      <w:pPr>
        <w:pStyle w:val="BlockText"/>
      </w:pPr>
      <w:r>
        <w:rPr>
          <w:b/>
          <w:bCs/>
        </w:rPr>
        <w:t xml:space="preserve">By the end of this week you will be able to</w:t>
      </w:r>
    </w:p>
    <w:p>
      <w:pPr>
        <w:pStyle w:val="Compact"/>
        <w:numPr>
          <w:ilvl w:val="0"/>
          <w:numId w:val="1001"/>
        </w:numPr>
      </w:pPr>
      <w:r>
        <w:t xml:space="preserve">Choose an</w:t>
      </w:r>
      <w:r>
        <w:t xml:space="preserve"> </w:t>
      </w:r>
      <w:r>
        <w:rPr>
          <w:b/>
          <w:bCs/>
        </w:rPr>
        <w:t xml:space="preserve">algorithm, key length, and mode</w:t>
      </w:r>
      <w:r>
        <w:t xml:space="preserve"> </w:t>
      </w:r>
      <w:r>
        <w:t xml:space="preserve">for an application and base the choice on current standards</w:t>
      </w:r>
      <w:r>
        <w:t xml:space="preserve"> </w:t>
      </w:r>
      <w:r>
        <w:t xml:space="preserve">(NIST SP 800-57, SP 800-131A).</w:t>
      </w:r>
    </w:p>
    <w:p>
      <w:pPr>
        <w:pStyle w:val="Compact"/>
        <w:numPr>
          <w:ilvl w:val="0"/>
          <w:numId w:val="1001"/>
        </w:numPr>
      </w:pPr>
      <w:r>
        <w:t xml:space="preserve">Compare block cipher</w:t>
      </w:r>
      <w:r>
        <w:t xml:space="preserve"> </w:t>
      </w:r>
      <w:r>
        <w:rPr>
          <w:b/>
          <w:bCs/>
        </w:rPr>
        <w:t xml:space="preserve">modes</w:t>
      </w:r>
      <w:r>
        <w:t xml:space="preserve"> </w:t>
      </w:r>
      <w:r>
        <w:t xml:space="preserve">(ECB, CBC, CTR, GCM) and</w:t>
      </w:r>
      <w:r>
        <w:t xml:space="preserve"> </w:t>
      </w:r>
      <w:r>
        <w:rPr>
          <w:b/>
          <w:bCs/>
        </w:rPr>
        <w:t xml:space="preserve">padding</w:t>
      </w:r>
      <w:r>
        <w:t xml:space="preserve">; explain why the padding oracle attack</w:t>
      </w:r>
      <w:r>
        <w:t xml:space="preserve"> </w:t>
      </w:r>
      <w:r>
        <w:t xml:space="preserve">is possible.</w:t>
      </w:r>
    </w:p>
    <w:p>
      <w:pPr>
        <w:pStyle w:val="Compact"/>
        <w:numPr>
          <w:ilvl w:val="0"/>
          <w:numId w:val="1001"/>
        </w:numPr>
      </w:pPr>
      <w:r>
        <w:t xml:space="preserve">Use</w:t>
      </w:r>
      <w:r>
        <w:t xml:space="preserve"> </w:t>
      </w:r>
      <w:r>
        <w:rPr>
          <w:b/>
          <w:bCs/>
        </w:rPr>
        <w:t xml:space="preserve">HMAC</w:t>
      </w:r>
      <w:r>
        <w:t xml:space="preserve"> </w:t>
      </w:r>
      <w:r>
        <w:t xml:space="preserve">correctly; combine encryption and the MAC in the right order and protect against</w:t>
      </w:r>
      <w:r>
        <w:t xml:space="preserve"> </w:t>
      </w:r>
      <w:r>
        <w:rPr>
          <w:b/>
          <w:bCs/>
        </w:rPr>
        <w:t xml:space="preserve">replay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Perform encryption, signing, and key exchange with</w:t>
      </w:r>
      <w:r>
        <w:t xml:space="preserve"> </w:t>
      </w:r>
      <w:r>
        <w:rPr>
          <w:b/>
          <w:bCs/>
        </w:rPr>
        <w:t xml:space="preserve">RSA</w:t>
      </w:r>
      <w:r>
        <w:t xml:space="preserve"> </w:t>
      </w:r>
      <w:r>
        <w:t xml:space="preserve">(OAEP, PSS) and</w:t>
      </w:r>
      <w:r>
        <w:t xml:space="preserve"> </w:t>
      </w:r>
      <w:r>
        <w:rPr>
          <w:b/>
          <w:bCs/>
        </w:rPr>
        <w:t xml:space="preserve">elliptic-curve</w:t>
      </w:r>
      <w:r>
        <w:t xml:space="preserve"> </w:t>
      </w:r>
      <w:r>
        <w:t xml:space="preserve">(Ed25519,</w:t>
      </w:r>
      <w:r>
        <w:t xml:space="preserve"> </w:t>
      </w:r>
      <w:r>
        <w:t xml:space="preserve">X25519) algorithms; show why signed Diffie–Hellman is necessary.</w:t>
      </w:r>
    </w:p>
    <w:p>
      <w:pPr>
        <w:pStyle w:val="Compact"/>
        <w:numPr>
          <w:ilvl w:val="0"/>
          <w:numId w:val="1001"/>
        </w:numPr>
      </w:pPr>
      <w:r>
        <w:t xml:space="preserve">Explain</w:t>
      </w:r>
      <w:r>
        <w:t xml:space="preserve"> </w:t>
      </w:r>
      <w:r>
        <w:rPr>
          <w:b/>
          <w:bCs/>
        </w:rPr>
        <w:t xml:space="preserve">PKI</w:t>
      </w:r>
      <w:r>
        <w:t xml:space="preserve"> </w:t>
      </w:r>
      <w:r>
        <w:t xml:space="preserve">components (CA, RA, chain, trust store); build and validate a</w:t>
      </w:r>
      <w:r>
        <w:t xml:space="preserve"> </w:t>
      </w:r>
      <w:r>
        <w:rPr>
          <w:b/>
          <w:bCs/>
        </w:rPr>
        <w:t xml:space="preserve">root → intermediate → leaf</w:t>
      </w:r>
      <w:r>
        <w:t xml:space="preserve"> </w:t>
      </w:r>
      <w:r>
        <w:t xml:space="preserve">certificate chain with OpenSSL.</w:t>
      </w:r>
    </w:p>
    <w:p>
      <w:pPr>
        <w:pStyle w:val="Compact"/>
        <w:numPr>
          <w:ilvl w:val="0"/>
          <w:numId w:val="1001"/>
        </w:numPr>
      </w:pPr>
      <w:r>
        <w:t xml:space="preserve">Explain certificate</w:t>
      </w:r>
      <w:r>
        <w:t xml:space="preserve"> </w:t>
      </w:r>
      <w:r>
        <w:rPr>
          <w:b/>
          <w:bCs/>
        </w:rPr>
        <w:t xml:space="preserve">revocation</w:t>
      </w:r>
      <w:r>
        <w:t xml:space="preserve"> </w:t>
      </w:r>
      <w:r>
        <w:t xml:space="preserve">(CRL, OCSP, OCSP stapling) and know the rationale for storing keys in a</w:t>
      </w:r>
      <w:r>
        <w:t xml:space="preserve"> </w:t>
      </w:r>
      <w:r>
        <w:t xml:space="preserve">software HSM (</w:t>
      </w:r>
      <w:r>
        <w:rPr>
          <w:b/>
          <w:bCs/>
        </w:rPr>
        <w:t xml:space="preserve">SoftHSM</w:t>
      </w:r>
      <w:r>
        <w:t xml:space="preserve">, PKCS#11).</w:t>
      </w:r>
    </w:p>
    <w:p>
      <w:pPr>
        <w:pStyle w:val="BlockText"/>
      </w:pPr>
      <w:r>
        <w:rPr>
          <w:b/>
          <w:bCs/>
        </w:rPr>
        <w:t xml:space="preserve">Class schedule (timing plan for the instructor)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Time</w:t>
            </w:r>
          </w:p>
        </w:tc>
        <w:tc>
          <w:tcPr/>
          <w:p>
            <w:pPr>
              <w:pStyle w:val="Compact"/>
            </w:pPr>
            <w:r>
              <w:t xml:space="preserve">Section</w:t>
            </w:r>
          </w:p>
        </w:tc>
        <w:tc>
          <w:tcPr/>
          <w:p>
            <w:pPr>
              <w:pStyle w:val="Compact"/>
            </w:pPr>
            <w:r>
              <w:t xml:space="preserve">What happens</w:t>
            </w:r>
          </w:p>
        </w:tc>
      </w:tr>
      <w:tr>
        <w:tc>
          <w:tcPr/>
          <w:p>
            <w:pPr>
              <w:pStyle w:val="Compact"/>
            </w:pPr>
            <w:r>
              <w:t xml:space="preserve">0:00–0:15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Map of cryptography; algorithm and key-length selection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0:15–0:50</w:t>
            </w:r>
          </w:p>
        </w:tc>
        <w:tc>
          <w:tcPr/>
          <w:p>
            <w:pPr>
              <w:pStyle w:val="Compact"/>
            </w:pPr>
            <w:r>
              <w:t xml:space="preserve">2–3</w:t>
            </w:r>
          </w:p>
        </w:tc>
        <w:tc>
          <w:tcPr/>
          <w:p>
            <w:pPr>
              <w:pStyle w:val="Compact"/>
            </w:pPr>
            <w:r>
              <w:t xml:space="preserve">Block cipher modes and padding; MAC, HMAC, encrypt-then-MAC, replay</w:t>
            </w:r>
          </w:p>
        </w:tc>
      </w:tr>
      <w:tr>
        <w:tc>
          <w:tcPr/>
          <w:p>
            <w:pPr>
              <w:pStyle w:val="Compact"/>
            </w:pPr>
            <w:r>
              <w:t xml:space="preserve">0:50–1:00</w:t>
            </w:r>
          </w:p>
        </w:tc>
        <w:tc>
          <w:tcPr/>
          <w:p>
            <w:pPr>
              <w:pStyle w:val="Compact"/>
            </w:pPr>
            <w:r>
              <w:t xml:space="preserve">Break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1:00–1:30</w:t>
            </w:r>
          </w:p>
        </w:tc>
        <w:tc>
          <w:tcPr/>
          <w:p>
            <w:pPr>
              <w:pStyle w:val="Compact"/>
            </w:pPr>
            <w:r>
              <w:t xml:space="preserve">4–5</w:t>
            </w:r>
          </w:p>
        </w:tc>
        <w:tc>
          <w:tcPr/>
          <w:p>
            <w:pPr>
              <w:pStyle w:val="Compact"/>
            </w:pPr>
            <w:r>
              <w:t xml:space="preserve">RSA (OAEP, PSS) and elliptic curves; creating and verifying digital signatures (OpenSSL)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1:30–1:50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Key exchange: Diffie–Hellman, man-in-the-middle, signed DH</w:t>
            </w:r>
          </w:p>
        </w:tc>
      </w:tr>
      <w:tr>
        <w:tc>
          <w:tcPr/>
          <w:p>
            <w:pPr>
              <w:pStyle w:val="Compact"/>
            </w:pPr>
            <w:r>
              <w:t xml:space="preserve">1:50–2:00</w:t>
            </w:r>
          </w:p>
        </w:tc>
        <w:tc>
          <w:tcPr/>
          <w:p>
            <w:pPr>
              <w:pStyle w:val="Compact"/>
            </w:pPr>
            <w:r>
              <w:t xml:space="preserve">Break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2:00–2:40</w:t>
            </w:r>
          </w:p>
        </w:tc>
        <w:tc>
          <w:tcPr/>
          <w:p>
            <w:pPr>
              <w:pStyle w:val="Compact"/>
            </w:pPr>
            <w:r>
              <w:t xml:space="preserve">7–9</w:t>
            </w:r>
          </w:p>
        </w:tc>
        <w:tc>
          <w:tcPr/>
          <w:p>
            <w:pPr>
              <w:pStyle w:val="Compact"/>
            </w:pPr>
            <w:r>
              <w:t xml:space="preserve">PKI components; X.509 structure; building a certificate chain with OpenSSL —</w:t>
            </w:r>
            <w:r>
              <w:t xml:space="preserve"> </w:t>
            </w:r>
            <w:r>
              <w:rPr>
                <w:b/>
                <w:bCs/>
              </w:rPr>
              <w:t xml:space="preserve">class activity</w:t>
            </w:r>
          </w:p>
        </w:tc>
      </w:tr>
      <w:tr>
        <w:tc>
          <w:tcPr/>
          <w:p>
            <w:pPr>
              <w:pStyle w:val="Compact"/>
            </w:pPr>
            <w:r>
              <w:t xml:space="preserve">2:40–2:55</w:t>
            </w:r>
          </w:p>
        </w:tc>
        <w:tc>
          <w:tcPr/>
          <w:p>
            <w:pPr>
              <w:pStyle w:val="Compact"/>
            </w:pPr>
            <w:r>
              <w:t xml:space="preserve">10–11</w:t>
            </w:r>
          </w:p>
        </w:tc>
        <w:tc>
          <w:tcPr/>
          <w:p>
            <w:pPr>
              <w:pStyle w:val="Compact"/>
            </w:pPr>
            <w:r>
              <w:t xml:space="preserve">Revocation (CRL, OCSP); key storage (PKCS#11, SoftHSM, HSM)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2:55–3:00</w:t>
            </w:r>
          </w:p>
        </w:tc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Look at post-quantum cryptography, project step, self-check</w:t>
            </w:r>
          </w:p>
        </w:tc>
      </w:tr>
    </w:tbl>
    <w:p>
      <w:pPr>
        <w:pStyle w:val="BlockText"/>
      </w:pPr>
      <w:r>
        <w:rPr>
          <w:b/>
          <w:bCs/>
        </w:rPr>
        <w:t xml:space="preserve">Prepare the lab in advance</w:t>
      </w:r>
    </w:p>
    <w:p>
      <w:pPr>
        <w:pStyle w:val="BlockText"/>
      </w:pPr>
      <w:r>
        <w:t xml:space="preserve">This week’s commands require</w:t>
      </w:r>
      <w:r>
        <w:t xml:space="preserve"> </w:t>
      </w:r>
      <w:r>
        <w:rPr>
          <w:b/>
          <w:bCs/>
        </w:rPr>
        <w:t xml:space="preserve">OpenSSL 3</w:t>
      </w:r>
      <w:r>
        <w:t xml:space="preserve"> </w:t>
      </w:r>
      <w:r>
        <w:t xml:space="preserve">(the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 </w:t>
      </w:r>
      <w:r>
        <w:t xml:space="preserve">that ships with Git for Windows, or your package</w:t>
      </w:r>
      <w:r>
        <w:t xml:space="preserve"> </w:t>
      </w:r>
      <w:r>
        <w:t xml:space="preserve">manager on WSL/Linux). Produce all files in an empty working folder; the keys you generate are</w:t>
      </w:r>
      <w:r>
        <w:t xml:space="preserve"> </w:t>
      </w:r>
      <w:r>
        <w:rPr>
          <w:b/>
          <w:bCs/>
        </w:rPr>
        <w:t xml:space="preserve">for the</w:t>
      </w:r>
      <w:r>
        <w:rPr>
          <w:b/>
          <w:bCs/>
        </w:rPr>
        <w:t xml:space="preserve"> </w:t>
      </w:r>
      <w:r>
        <w:rPr>
          <w:b/>
          <w:bCs/>
        </w:rPr>
        <w:t xml:space="preserve">course only</w:t>
      </w:r>
      <w:r>
        <w:t xml:space="preserve"> </w:t>
      </w:r>
      <w:r>
        <w:t xml:space="preserve">and must never be used on any real system. The SoftHSM section is optional.</w:t>
      </w:r>
    </w:p>
    <w:p>
      <w:pPr>
        <w:pStyle w:val="BlockText"/>
      </w:pPr>
      <w:r>
        <w:rPr>
          <w:b/>
          <w:bCs/>
        </w:rPr>
        <w:t xml:space="preserve">Windows</w:t>
      </w:r>
    </w:p>
    <w:p>
      <w:pPr>
        <w:pStyle w:val="SourceCode"/>
      </w:pPr>
      <w:r>
        <w:rPr>
          <w:rStyle w:val="NormalTok"/>
        </w:rPr>
        <w:t xml:space="preserve">openssl version</w:t>
      </w:r>
      <w:r>
        <w:br/>
      </w:r>
      <w:r>
        <w:rPr>
          <w:rStyle w:val="NormalTok"/>
        </w:rPr>
        <w:t xml:space="preserve">mkdir C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\Courses\h10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cd</w:t>
      </w:r>
      <w:r>
        <w:rPr>
          <w:rStyle w:val="NormalTok"/>
        </w:rPr>
        <w:t xml:space="preserve"> C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\Courses\h10</w:t>
      </w:r>
    </w:p>
    <w:p>
      <w:pPr>
        <w:pStyle w:val="BlockText"/>
      </w:pPr>
      <w:r>
        <w:rPr>
          <w:b/>
          <w:bCs/>
        </w:rPr>
        <w:t xml:space="preserve">WSL / Linux</w:t>
      </w:r>
    </w:p>
    <w:p>
      <w:pPr>
        <w:pStyle w:val="SourceCode"/>
      </w:pPr>
      <w:r>
        <w:rPr>
          <w:rStyle w:val="FunctionTok"/>
        </w:rPr>
        <w:t xml:space="preserve">sudo</w:t>
      </w:r>
      <w:r>
        <w:rPr>
          <w:rStyle w:val="NormalTok"/>
        </w:rPr>
        <w:t xml:space="preserve"> apt install </w:t>
      </w:r>
      <w:r>
        <w:rPr>
          <w:rStyle w:val="AttributeTok"/>
        </w:rPr>
        <w:t xml:space="preserve">-y</w:t>
      </w:r>
      <w:r>
        <w:rPr>
          <w:rStyle w:val="NormalTok"/>
        </w:rPr>
        <w:t xml:space="preserve"> openssl softhsm2 opensc</w:t>
      </w:r>
      <w:r>
        <w:br/>
      </w:r>
      <w:r>
        <w:rPr>
          <w:rStyle w:val="ExtensionTok"/>
        </w:rPr>
        <w:t xml:space="preserve">openssl</w:t>
      </w:r>
      <w:r>
        <w:rPr>
          <w:rStyle w:val="NormalTok"/>
        </w:rPr>
        <w:t xml:space="preserve"> version</w:t>
      </w:r>
      <w:r>
        <w:br/>
      </w:r>
      <w:r>
        <w:rPr>
          <w:rStyle w:val="FunctionTok"/>
        </w:rPr>
        <w:t xml:space="preserve">mkdir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-p</w:t>
      </w:r>
      <w:r>
        <w:rPr>
          <w:rStyle w:val="NormalTok"/>
        </w:rPr>
        <w:t xml:space="preserve"> ~/h10 </w:t>
      </w:r>
      <w:r>
        <w:rPr>
          <w:rStyle w:val="KeywordTok"/>
        </w:rPr>
        <w:t xml:space="preserve">&amp;&amp;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cd</w:t>
      </w:r>
      <w:r>
        <w:rPr>
          <w:rStyle w:val="NormalTok"/>
        </w:rPr>
        <w:t xml:space="preserve"> ~/h10</w:t>
      </w:r>
    </w:p>
    <w:p>
      <w:pPr>
        <w:pStyle w:val="BlockText"/>
      </w:pPr>
      <w:r>
        <w:rPr>
          <w:b/>
          <w:bCs/>
        </w:rPr>
        <w:t xml:space="preserve">Ethics rule — applies every week in this course</w:t>
      </w:r>
    </w:p>
    <w:p>
      <w:pPr>
        <w:pStyle w:val="BlockText"/>
      </w:pPr>
      <w:r>
        <w:t xml:space="preserve">All of this week’s keys and certificates are ones we generate ourselves,</w:t>
      </w:r>
      <w:r>
        <w:t xml:space="preserve"> </w:t>
      </w:r>
      <w:r>
        <w:rPr>
          <w:b/>
          <w:bCs/>
        </w:rPr>
        <w:t xml:space="preserve">synthetic</w:t>
      </w:r>
      <w:r>
        <w:t xml:space="preserve">, and for the lab only.</w:t>
      </w:r>
      <w:r>
        <w:t xml:space="preserve"> </w:t>
      </w:r>
      <w:r>
        <w:t xml:space="preserve">Adding a root certificate you generated to the trust store of someone else’s computer, or producing a fake</w:t>
      </w:r>
      <w:r>
        <w:t xml:space="preserve"> </w:t>
      </w:r>
      <w:r>
        <w:t xml:space="preserve">certificate carrying the name of a real certificate authority, is unacceptable. Man-in-the-middle examples are</w:t>
      </w:r>
      <w:r>
        <w:t xml:space="preserve"> </w:t>
      </w:r>
      <w:r>
        <w:t xml:space="preserve">only ever done on your own computer, on</w:t>
      </w:r>
      <w:r>
        <w:t xml:space="preserve"> </w:t>
      </w:r>
      <w:r>
        <w:rPr>
          <w:rStyle w:val="VerbatimChar"/>
        </w:rPr>
        <w:t xml:space="preserve">localhost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Start w:id="37" w:name="basic-concepts-from-scratch"/>
    <w:p>
      <w:pPr>
        <w:pStyle w:val="Heading2"/>
      </w:pPr>
      <w:r>
        <w:t xml:space="preserve">0. Basic concepts (from scratch)</w:t>
      </w:r>
    </w:p>
    <w:p>
      <w:pPr>
        <w:pStyle w:val="FirstParagraph"/>
      </w:pPr>
      <w:r>
        <w:t xml:space="preserve">This section</w:t>
      </w:r>
      <w:r>
        <w:t xml:space="preserve"> </w:t>
      </w:r>
      <w:r>
        <w:rPr>
          <w:b/>
          <w:bCs/>
        </w:rPr>
        <w:t xml:space="preserve">assumes no prior knowledge</w:t>
      </w:r>
      <w:r>
        <w:t xml:space="preserve">. We define, from scratch, the terms we will use throughout the rest of</w:t>
      </w:r>
      <w:r>
        <w:t xml:space="preserve"> </w:t>
      </w:r>
      <w:r>
        <w:t xml:space="preserve">the week. If you don’t know a term, read this section first; the later sections build on it.</w:t>
      </w:r>
    </w:p>
    <w:bookmarkStart w:id="21" w:name="symmetric-vs.-asymmetric-reminder"/>
    <w:p>
      <w:pPr>
        <w:pStyle w:val="Heading3"/>
      </w:pPr>
      <w:r>
        <w:t xml:space="preserve">Symmetric vs. asymmetric (reminder)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Symmetric:</w:t>
      </w:r>
      <w:r>
        <w:t xml:space="preserve"> </w:t>
      </w:r>
      <w:r>
        <w:t xml:space="preserve">a single key, encrypt and decrypt (AES). Fast.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Asymmetric:</w:t>
      </w:r>
      <w:r>
        <w:t xml:space="preserve"> </w:t>
      </w:r>
      <w:r>
        <w:t xml:space="preserve">a public + private key pair (RSA, ECC). Slow, but key distribution is easy.</w:t>
      </w:r>
    </w:p>
    <w:p>
      <w:pPr>
        <w:pStyle w:val="Compact"/>
        <w:numPr>
          <w:ilvl w:val="0"/>
          <w:numId w:val="1002"/>
        </w:numPr>
      </w:pPr>
      <w:r>
        <w:t xml:space="preserve">In practice,</w:t>
      </w:r>
      <w:r>
        <w:t xml:space="preserve"> </w:t>
      </w:r>
      <w:r>
        <w:rPr>
          <w:b/>
          <w:bCs/>
        </w:rPr>
        <w:t xml:space="preserve">together</w:t>
      </w:r>
      <w:r>
        <w:t xml:space="preserve">: carry the key with asymmetric, encrypt the data with symmetric.</w:t>
      </w:r>
    </w:p>
    <w:bookmarkEnd w:id="21"/>
    <w:bookmarkStart w:id="22" w:name="block-cipher-and-mode"/>
    <w:p>
      <w:pPr>
        <w:pStyle w:val="Heading3"/>
      </w:pPr>
      <w:r>
        <w:t xml:space="preserve">Block cipher and mode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Block cipher:</w:t>
      </w:r>
      <w:r>
        <w:t xml:space="preserve"> </w:t>
      </w:r>
      <w:r>
        <w:t xml:space="preserve">encrypts a fixed-size block (AES: 16 bytes).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Mode:</w:t>
      </w:r>
      <w:r>
        <w:t xml:space="preserve"> </w:t>
      </w:r>
      <w:r>
        <w:rPr>
          <w:b/>
          <w:bCs/>
        </w:rPr>
        <w:t xml:space="preserve">how</w:t>
      </w:r>
      <w:r>
        <w:t xml:space="preserve"> </w:t>
      </w:r>
      <w:r>
        <w:t xml:space="preserve">we chain the blocks together (CBC, GCM, …).</w:t>
      </w:r>
    </w:p>
    <w:p>
      <w:pPr>
        <w:pStyle w:val="Compact"/>
        <w:numPr>
          <w:ilvl w:val="0"/>
          <w:numId w:val="1003"/>
        </w:numPr>
      </w:pPr>
      <w:r>
        <w:t xml:space="preserve">The choice of mode is the</w:t>
      </w:r>
      <w:r>
        <w:t xml:space="preserve"> </w:t>
      </w:r>
      <w:r>
        <w:rPr>
          <w:b/>
          <w:bCs/>
        </w:rPr>
        <w:t xml:space="preserve">heart</w:t>
      </w:r>
      <w:r>
        <w:t xml:space="preserve"> </w:t>
      </w:r>
      <w:r>
        <w:t xml:space="preserve">of security.</w:t>
      </w:r>
    </w:p>
    <w:bookmarkEnd w:id="22"/>
    <w:bookmarkStart w:id="23" w:name="padding"/>
    <w:p>
      <w:pPr>
        <w:pStyle w:val="Heading3"/>
      </w:pPr>
      <w:r>
        <w:t xml:space="preserve">Padding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Padding:</w:t>
      </w:r>
      <w:r>
        <w:t xml:space="preserve"> </w:t>
      </w:r>
      <w:r>
        <w:t xml:space="preserve">filling out the data when it is not a multiple of the block size.</w:t>
      </w:r>
    </w:p>
    <w:p>
      <w:pPr>
        <w:pStyle w:val="Compact"/>
        <w:numPr>
          <w:ilvl w:val="0"/>
          <w:numId w:val="1004"/>
        </w:numPr>
      </w:pPr>
      <w:r>
        <w:t xml:space="preserve">Required in some modes (CBC),</w:t>
      </w:r>
      <w:r>
        <w:t xml:space="preserve"> </w:t>
      </w:r>
      <w:r>
        <w:rPr>
          <w:b/>
          <w:bCs/>
        </w:rPr>
        <w:t xml:space="preserve">absent</w:t>
      </w:r>
      <w:r>
        <w:t xml:space="preserve"> </w:t>
      </w:r>
      <w:r>
        <w:t xml:space="preserve">in others (GCM).</w:t>
      </w:r>
    </w:p>
    <w:p>
      <w:pPr>
        <w:pStyle w:val="Compact"/>
        <w:numPr>
          <w:ilvl w:val="0"/>
          <w:numId w:val="1004"/>
        </w:numPr>
      </w:pPr>
      <w:r>
        <w:t xml:space="preserve">Handling padding incorrectly → the</w:t>
      </w:r>
      <w:r>
        <w:t xml:space="preserve"> </w:t>
      </w:r>
      <w:r>
        <w:rPr>
          <w:b/>
          <w:bCs/>
        </w:rPr>
        <w:t xml:space="preserve">padding oracle</w:t>
      </w:r>
      <w:r>
        <w:t xml:space="preserve"> </w:t>
      </w:r>
      <w:r>
        <w:t xml:space="preserve">attack.</w:t>
      </w:r>
    </w:p>
    <w:bookmarkEnd w:id="23"/>
    <w:bookmarkStart w:id="24" w:name="what-is-aead"/>
    <w:p>
      <w:pPr>
        <w:pStyle w:val="Heading3"/>
      </w:pPr>
      <w:r>
        <w:t xml:space="preserve">What is AEAD?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AEAD (Authenticated Encryption with Associated Data):</w:t>
      </w:r>
      <w:r>
        <w:t xml:space="preserve"> </w:t>
      </w:r>
      <w:r>
        <w:t xml:space="preserve">encryption that gives confidentiality</w:t>
      </w:r>
      <w:r>
        <w:t xml:space="preserve"> </w:t>
      </w:r>
      <w:r>
        <w:rPr>
          <w:b/>
          <w:bCs/>
        </w:rPr>
        <w:t xml:space="preserve">and</w:t>
      </w:r>
      <w:r>
        <w:t xml:space="preserve"> </w:t>
      </w:r>
      <w:r>
        <w:t xml:space="preserve">integrity</w:t>
      </w:r>
      <w:r>
        <w:t xml:space="preserve"> </w:t>
      </w:r>
      <w:r>
        <w:rPr>
          <w:b/>
          <w:bCs/>
        </w:rPr>
        <w:t xml:space="preserve">together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Example: AES-GCM, ChaCha20-Poly1305.</w:t>
      </w:r>
    </w:p>
    <w:p>
      <w:pPr>
        <w:pStyle w:val="Compact"/>
        <w:numPr>
          <w:ilvl w:val="0"/>
          <w:numId w:val="1005"/>
        </w:numPr>
      </w:pPr>
      <w:r>
        <w:t xml:space="preserve">Modern preference: don’t bother with a separate MAC, use AEAD.</w:t>
      </w:r>
    </w:p>
    <w:bookmarkEnd w:id="24"/>
    <w:bookmarkStart w:id="25" w:name="mac-and-hmac"/>
    <w:p>
      <w:pPr>
        <w:pStyle w:val="Heading3"/>
      </w:pPr>
      <w:r>
        <w:t xml:space="preserve">MAC and HMAC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MAC (Message Authentication Code):</w:t>
      </w:r>
      <w:r>
        <w:t xml:space="preserve"> </w:t>
      </w:r>
      <w:r>
        <w:t xml:space="preserve">a tag that proves a message has</w:t>
      </w:r>
      <w:r>
        <w:t xml:space="preserve"> </w:t>
      </w:r>
      <w:r>
        <w:rPr>
          <w:b/>
          <w:bCs/>
        </w:rPr>
        <w:t xml:space="preserve">not changed</w:t>
      </w:r>
      <w:r>
        <w:t xml:space="preserve"> </w:t>
      </w:r>
      <w:r>
        <w:t xml:space="preserve">and comes from the</w:t>
      </w:r>
      <w:r>
        <w:t xml:space="preserve"> </w:t>
      </w:r>
      <w:r>
        <w:t xml:space="preserve">correct party (symmetric).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HMAC:</w:t>
      </w:r>
      <w:r>
        <w:t xml:space="preserve"> </w:t>
      </w:r>
      <w:r>
        <w:t xml:space="preserve">a common MAC built on a hash function.</w:t>
      </w:r>
    </w:p>
    <w:p>
      <w:pPr>
        <w:pStyle w:val="Compact"/>
        <w:numPr>
          <w:ilvl w:val="0"/>
          <w:numId w:val="1006"/>
        </w:numPr>
      </w:pPr>
      <w:r>
        <w:t xml:space="preserve">For integrity.</w:t>
      </w:r>
    </w:p>
    <w:bookmarkEnd w:id="25"/>
    <w:bookmarkStart w:id="26" w:name="digest-hash"/>
    <w:p>
      <w:pPr>
        <w:pStyle w:val="Heading3"/>
      </w:pPr>
      <w:r>
        <w:t xml:space="preserve">Digest (hash)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Digest:</w:t>
      </w:r>
      <w:r>
        <w:t xml:space="preserve"> </w:t>
      </w:r>
      <w:r>
        <w:t xml:space="preserve">a fixed-size fingerprint computed from data (SHA-256).</w:t>
      </w:r>
    </w:p>
    <w:p>
      <w:pPr>
        <w:pStyle w:val="Compact"/>
        <w:numPr>
          <w:ilvl w:val="0"/>
          <w:numId w:val="1007"/>
        </w:numPr>
      </w:pPr>
      <w:r>
        <w:t xml:space="preserve">One-way: you cannot get the data back from the digest.</w:t>
      </w:r>
    </w:p>
    <w:p>
      <w:pPr>
        <w:pStyle w:val="Compact"/>
        <w:numPr>
          <w:ilvl w:val="0"/>
          <w:numId w:val="1007"/>
        </w:numPr>
      </w:pPr>
      <w:r>
        <w:t xml:space="preserve">The building block of signatures and MACs.</w:t>
      </w:r>
    </w:p>
    <w:bookmarkEnd w:id="26"/>
    <w:bookmarkStart w:id="27" w:name="digital-signature"/>
    <w:p>
      <w:pPr>
        <w:pStyle w:val="Heading3"/>
      </w:pPr>
      <w:r>
        <w:t xml:space="preserve">Digital signature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Signature:</w:t>
      </w:r>
      <w:r>
        <w:t xml:space="preserve"> </w:t>
      </w:r>
      <w:r>
        <w:t xml:space="preserve">asymmetric; sign with the</w:t>
      </w:r>
      <w:r>
        <w:t xml:space="preserve"> </w:t>
      </w:r>
      <w:r>
        <w:rPr>
          <w:b/>
          <w:bCs/>
        </w:rPr>
        <w:t xml:space="preserve">private</w:t>
      </w:r>
      <w:r>
        <w:t xml:space="preserve"> </w:t>
      </w:r>
      <w:r>
        <w:t xml:space="preserve">key, verify with the</w:t>
      </w:r>
      <w:r>
        <w:t xml:space="preserve"> </w:t>
      </w:r>
      <w:r>
        <w:rPr>
          <w:b/>
          <w:bCs/>
        </w:rPr>
        <w:t xml:space="preserve">public</w:t>
      </w:r>
      <w:r>
        <w:t xml:space="preserve"> </w:t>
      </w:r>
      <w:r>
        <w:t xml:space="preserve">key.</w:t>
      </w:r>
    </w:p>
    <w:p>
      <w:pPr>
        <w:pStyle w:val="Compact"/>
        <w:numPr>
          <w:ilvl w:val="0"/>
          <w:numId w:val="1008"/>
        </w:numPr>
      </w:pPr>
      <w:r>
        <w:t xml:space="preserve">Provides: integrity +</w:t>
      </w:r>
      <w:r>
        <w:t xml:space="preserve"> </w:t>
      </w:r>
      <w:r>
        <w:rPr>
          <w:b/>
          <w:bCs/>
        </w:rPr>
        <w:t xml:space="preserve">non-repudiation</w:t>
      </w:r>
      <w:r>
        <w:t xml:space="preserve"> </w:t>
      </w:r>
      <w:r>
        <w:t xml:space="preserve">(who signed it).</w:t>
      </w:r>
    </w:p>
    <w:p>
      <w:pPr>
        <w:pStyle w:val="Compact"/>
        <w:numPr>
          <w:ilvl w:val="0"/>
          <w:numId w:val="1008"/>
        </w:numPr>
      </w:pPr>
      <w:r>
        <w:t xml:space="preserve">Difference from a MAC: asymmetric, anyone can verify.</w:t>
      </w:r>
    </w:p>
    <w:bookmarkEnd w:id="27"/>
    <w:bookmarkStart w:id="28" w:name="rsa-and-elliptic-curve-ecc"/>
    <w:p>
      <w:pPr>
        <w:pStyle w:val="Heading3"/>
      </w:pPr>
      <w:r>
        <w:t xml:space="preserve">RSA and elliptic curve (ECC)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RSA:</w:t>
      </w:r>
      <w:r>
        <w:t xml:space="preserve"> </w:t>
      </w:r>
      <w:r>
        <w:t xml:space="preserve">the classic asymmetric algorithm; large keys (2048+ bits).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ECC:</w:t>
      </w:r>
      <w:r>
        <w:t xml:space="preserve"> </w:t>
      </w:r>
      <w:r>
        <w:t xml:space="preserve">elliptic curve; the same security with a</w:t>
      </w:r>
      <w:r>
        <w:t xml:space="preserve"> </w:t>
      </w:r>
      <w:r>
        <w:rPr>
          <w:b/>
          <w:bCs/>
        </w:rPr>
        <w:t xml:space="preserve">smaller</w:t>
      </w:r>
      <w:r>
        <w:t xml:space="preserve"> </w:t>
      </w:r>
      <w:r>
        <w:t xml:space="preserve">key (Ed25519, X25519).</w:t>
      </w:r>
    </w:p>
    <w:p>
      <w:pPr>
        <w:pStyle w:val="Compact"/>
        <w:numPr>
          <w:ilvl w:val="0"/>
          <w:numId w:val="1009"/>
        </w:numPr>
      </w:pPr>
      <w:r>
        <w:t xml:space="preserve">The modern preference is increasingly ECC.</w:t>
      </w:r>
    </w:p>
    <w:bookmarkEnd w:id="28"/>
    <w:bookmarkStart w:id="29" w:name="diffiehellman-dh"/>
    <w:p>
      <w:pPr>
        <w:pStyle w:val="Heading3"/>
      </w:pPr>
      <w:r>
        <w:t xml:space="preserve">Diffie–Hellman (DH)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DH:</w:t>
      </w:r>
      <w:r>
        <w:t xml:space="preserve"> </w:t>
      </w:r>
      <w:r>
        <w:t xml:space="preserve">two parties derive a shared secret</w:t>
      </w:r>
      <w:r>
        <w:t xml:space="preserve"> </w:t>
      </w:r>
      <w:r>
        <w:rPr>
          <w:b/>
          <w:bCs/>
        </w:rPr>
        <w:t xml:space="preserve">without sharing</w:t>
      </w:r>
      <w:r>
        <w:t xml:space="preserve"> </w:t>
      </w:r>
      <w:r>
        <w:t xml:space="preserve">a private key.</w:t>
      </w:r>
    </w:p>
    <w:p>
      <w:pPr>
        <w:pStyle w:val="Compact"/>
        <w:numPr>
          <w:ilvl w:val="0"/>
          <w:numId w:val="1010"/>
        </w:numPr>
      </w:pPr>
      <w:r>
        <w:t xml:space="preserve">Key agreement over a network.</w:t>
      </w:r>
    </w:p>
    <w:p>
      <w:pPr>
        <w:pStyle w:val="Compact"/>
        <w:numPr>
          <w:ilvl w:val="0"/>
          <w:numId w:val="1010"/>
        </w:numPr>
      </w:pPr>
      <w:r>
        <w:t xml:space="preserve">Risk of</w:t>
      </w:r>
      <w:r>
        <w:t xml:space="preserve"> </w:t>
      </w:r>
      <w:r>
        <w:rPr>
          <w:b/>
          <w:bCs/>
        </w:rPr>
        <w:t xml:space="preserve">man-in-the-middle</w:t>
      </w:r>
      <w:r>
        <w:t xml:space="preserve"> </w:t>
      </w:r>
      <w:r>
        <w:t xml:space="preserve">(MITM) if identity is not authenticated.</w:t>
      </w:r>
    </w:p>
    <w:bookmarkEnd w:id="29"/>
    <w:bookmarkStart w:id="30" w:name="pki-and-ca"/>
    <w:p>
      <w:pPr>
        <w:pStyle w:val="Heading3"/>
      </w:pPr>
      <w:r>
        <w:t xml:space="preserve">PKI and CA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PKI (Public Key Infrastructure):</w:t>
      </w:r>
      <w:r>
        <w:t xml:space="preserve"> </w:t>
      </w:r>
      <w:r>
        <w:t xml:space="preserve">a trust system that answers the question</w:t>
      </w:r>
      <w:r>
        <w:t xml:space="preserve"> </w:t>
      </w:r>
      <w:r>
        <w:t xml:space="preserve">“which public key belongs to</w:t>
      </w:r>
      <w:r>
        <w:t xml:space="preserve"> </w:t>
      </w:r>
      <w:r>
        <w:t xml:space="preserve">whom?”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CA (Certificate Authority):</w:t>
      </w:r>
      <w:r>
        <w:t xml:space="preserve"> </w:t>
      </w:r>
      <w:r>
        <w:t xml:space="preserve">the trusted party that signs certificates.</w:t>
      </w:r>
    </w:p>
    <w:p>
      <w:pPr>
        <w:pStyle w:val="Compact"/>
        <w:numPr>
          <w:ilvl w:val="0"/>
          <w:numId w:val="1011"/>
        </w:numPr>
      </w:pPr>
      <w:r>
        <w:t xml:space="preserve">Root CA → intermediate CA → server certificate.</w:t>
      </w:r>
    </w:p>
    <w:bookmarkEnd w:id="30"/>
    <w:bookmarkStart w:id="31" w:name="certificate-and-x.509"/>
    <w:p>
      <w:pPr>
        <w:pStyle w:val="Heading3"/>
      </w:pPr>
      <w:r>
        <w:t xml:space="preserve">Certificate and X.509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Certificate:</w:t>
      </w:r>
      <w:r>
        <w:t xml:space="preserve"> </w:t>
      </w:r>
      <w:r>
        <w:t xml:space="preserve">a document, signed by a CA, that binds a public key to an identity (a domain name).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X.509:</w:t>
      </w:r>
      <w:r>
        <w:t xml:space="preserve"> </w:t>
      </w:r>
      <w:r>
        <w:t xml:space="preserve">the standard format for certificates.</w:t>
      </w:r>
    </w:p>
    <w:p>
      <w:pPr>
        <w:pStyle w:val="Compact"/>
        <w:numPr>
          <w:ilvl w:val="0"/>
          <w:numId w:val="1012"/>
        </w:numPr>
      </w:pPr>
      <w:r>
        <w:t xml:space="preserve">It contains: subject, public key, validity, signature, SAN.</w:t>
      </w:r>
    </w:p>
    <w:bookmarkEnd w:id="31"/>
    <w:bookmarkStart w:id="32" w:name="crl-and-ocsp"/>
    <w:p>
      <w:pPr>
        <w:pStyle w:val="Heading3"/>
      </w:pPr>
      <w:r>
        <w:t xml:space="preserve">CRL and OCSP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CRL (Certificate Revocation List):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list</w:t>
      </w:r>
      <w:r>
        <w:t xml:space="preserve"> </w:t>
      </w:r>
      <w:r>
        <w:t xml:space="preserve">of revoked certificates.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OCSP:</w:t>
      </w:r>
      <w:r>
        <w:t xml:space="preserve"> </w:t>
      </w:r>
      <w:r>
        <w:t xml:space="preserve">asking about a certificate’s revocation status</w:t>
      </w:r>
      <w:r>
        <w:t xml:space="preserve"> </w:t>
      </w:r>
      <w:r>
        <w:rPr>
          <w:b/>
          <w:bCs/>
        </w:rPr>
        <w:t xml:space="preserve">on the spot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The question</w:t>
      </w:r>
      <w:r>
        <w:t xml:space="preserve"> </w:t>
      </w:r>
      <w:r>
        <w:t xml:space="preserve">“is this certificate still valid?”</w:t>
      </w:r>
    </w:p>
    <w:bookmarkEnd w:id="32"/>
    <w:bookmarkStart w:id="33" w:name="hsm-pkcs11-softhsm"/>
    <w:p>
      <w:pPr>
        <w:pStyle w:val="Heading3"/>
      </w:pPr>
      <w:r>
        <w:t xml:space="preserve">HSM, PKCS#11, SoftHSM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HSM:</w:t>
      </w:r>
      <w:r>
        <w:t xml:space="preserve"> </w:t>
      </w:r>
      <w:r>
        <w:t xml:space="preserve">dedicated</w:t>
      </w:r>
      <w:r>
        <w:t xml:space="preserve"> </w:t>
      </w:r>
      <w:r>
        <w:rPr>
          <w:b/>
          <w:bCs/>
        </w:rPr>
        <w:t xml:space="preserve">hardware</w:t>
      </w:r>
      <w:r>
        <w:t xml:space="preserve"> </w:t>
      </w:r>
      <w:r>
        <w:t xml:space="preserve">that stores and operates on keys; the key never leaves it.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PKCS#11:</w:t>
      </w:r>
      <w:r>
        <w:t xml:space="preserve"> </w:t>
      </w:r>
      <w:r>
        <w:t xml:space="preserve">the standard interface for talking to key modules.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SoftHSM:</w:t>
      </w:r>
      <w:r>
        <w:t xml:space="preserve"> </w:t>
      </w:r>
      <w:r>
        <w:t xml:space="preserve">a software simulation of an HSM (for testing).</w:t>
      </w:r>
    </w:p>
    <w:bookmarkEnd w:id="33"/>
    <w:bookmarkStart w:id="34" w:name="post-quantum-pqc"/>
    <w:p>
      <w:pPr>
        <w:pStyle w:val="Heading3"/>
      </w:pPr>
      <w:r>
        <w:t xml:space="preserve">Post-quantum (PQC)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PQC (Post-Quantum Cryptography):</w:t>
      </w:r>
      <w:r>
        <w:t xml:space="preserve"> </w:t>
      </w:r>
      <w:r>
        <w:t xml:space="preserve">algorithms resistant to quantum computers.</w:t>
      </w:r>
    </w:p>
    <w:p>
      <w:pPr>
        <w:pStyle w:val="Compact"/>
        <w:numPr>
          <w:ilvl w:val="0"/>
          <w:numId w:val="1015"/>
        </w:numPr>
      </w:pPr>
      <w:r>
        <w:t xml:space="preserve">Today’s RSA/ECC will be under threat in the future.</w:t>
      </w:r>
    </w:p>
    <w:p>
      <w:pPr>
        <w:pStyle w:val="Compact"/>
        <w:numPr>
          <w:ilvl w:val="0"/>
          <w:numId w:val="1015"/>
        </w:numPr>
      </w:pPr>
      <w:r>
        <w:t xml:space="preserve">Standardization is ongoing (e.g., ML-KEM).</w:t>
      </w:r>
    </w:p>
    <w:bookmarkEnd w:id="34"/>
    <w:bookmarkStart w:id="35" w:name="now-were-ready"/>
    <w:p>
      <w:pPr>
        <w:pStyle w:val="Heading3"/>
      </w:pPr>
      <w:r>
        <w:t xml:space="preserve">Now we’re ready</w:t>
      </w:r>
    </w:p>
    <w:p>
      <w:pPr>
        <w:pStyle w:val="FirstParagraph"/>
      </w:pPr>
      <w:r>
        <w:t xml:space="preserve">Terms:</w:t>
      </w:r>
    </w:p>
    <w:p>
      <w:pPr>
        <w:pStyle w:val="BodyText"/>
      </w:pPr>
      <w:r>
        <w:t xml:space="preserve">symmetric/asymmetric · block cipher/mode · padding · AEAD · MAC/HMAC · digest · signature · RSA/ECC · DH · PKI/CA · certificate/X.509 · CRL/OCSP · HSM/PKCS#11 · PQC</w:t>
      </w:r>
    </w:p>
    <w:p>
      <w:pPr>
        <w:pStyle w:val="BodyText"/>
      </w:pPr>
      <w:r>
        <w:t xml:space="preserve">Now: choosing the right algorithm and key.</w:t>
      </w:r>
    </w:p>
    <w:bookmarkEnd w:id="35"/>
    <w:bookmarkStart w:id="36" w:name="how-do-the-concepts-connect"/>
    <w:p>
      <w:pPr>
        <w:pStyle w:val="Heading3"/>
      </w:pPr>
      <w:r>
        <w:t xml:space="preserve">How do the concepts connect?</w:t>
      </w:r>
    </w:p>
    <w:p>
      <w:pPr>
        <w:pStyle w:val="FirstParagraph"/>
      </w:pPr>
      <w:r>
        <w:t xml:space="preserve">The terms above are not a random list; each one sits on top of the previous ones. The table below shows the</w:t>
      </w:r>
      <w:r>
        <w:t xml:space="preserve"> </w:t>
      </w:r>
      <w:r>
        <w:t xml:space="preserve">relationship</w:t>
      </w:r>
      <w:r>
        <w:t xml:space="preserve"> </w:t>
      </w:r>
      <w:r>
        <w:t xml:space="preserve">“to understand this, I first need to know that”</w:t>
      </w:r>
      <w:r>
        <w:t xml:space="preserve"> </w:t>
      </w:r>
      <w:r>
        <w:t xml:space="preserve">— if you forget a term, go back to the</w:t>
      </w:r>
      <w:r>
        <w:t xml:space="preserve"> </w:t>
      </w:r>
      <w:r>
        <w:t xml:space="preserve">“prerequisite”</w:t>
      </w:r>
      <w:r>
        <w:t xml:space="preserve"> </w:t>
      </w:r>
      <w:r>
        <w:t xml:space="preserve">column in the table.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Prerequisite</w:t>
            </w:r>
          </w:p>
        </w:tc>
        <w:tc>
          <w:tcPr/>
          <w:p>
            <w:pPr>
              <w:pStyle w:val="Compact"/>
            </w:pPr>
            <w:r>
              <w:t xml:space="preserve">Covered in depth in</w:t>
            </w:r>
          </w:p>
        </w:tc>
      </w:tr>
      <w:tr>
        <w:tc>
          <w:tcPr/>
          <w:p>
            <w:pPr>
              <w:pStyle w:val="Compact"/>
            </w:pPr>
            <w:r>
              <w:t xml:space="preserve">Block cipher / mode</w:t>
            </w:r>
          </w:p>
        </w:tc>
        <w:tc>
          <w:tcPr/>
          <w:p>
            <w:pPr>
              <w:pStyle w:val="Compact"/>
            </w:pPr>
            <w:r>
              <w:t xml:space="preserve">Symmetric cryptography</w:t>
            </w:r>
          </w:p>
        </w:tc>
        <w:tc>
          <w:tcPr/>
          <w:p>
            <w:pPr>
              <w:pStyle w:val="Compact"/>
            </w:pPr>
            <w:r>
              <w:t xml:space="preserve">Section 2</w:t>
            </w:r>
          </w:p>
        </w:tc>
      </w:tr>
      <w:tr>
        <w:tc>
          <w:tcPr/>
          <w:p>
            <w:pPr>
              <w:pStyle w:val="Compact"/>
            </w:pPr>
            <w:r>
              <w:t xml:space="preserve">Padding</w:t>
            </w:r>
          </w:p>
        </w:tc>
        <w:tc>
          <w:tcPr/>
          <w:p>
            <w:pPr>
              <w:pStyle w:val="Compact"/>
            </w:pPr>
            <w:r>
              <w:t xml:space="preserve">Block cipher / mode</w:t>
            </w:r>
          </w:p>
        </w:tc>
        <w:tc>
          <w:tcPr/>
          <w:p>
            <w:pPr>
              <w:pStyle w:val="Compact"/>
            </w:pPr>
            <w:r>
              <w:t xml:space="preserve">Section 2</w:t>
            </w:r>
          </w:p>
        </w:tc>
      </w:tr>
      <w:tr>
        <w:tc>
          <w:tcPr/>
          <w:p>
            <w:pPr>
              <w:pStyle w:val="Compact"/>
            </w:pPr>
            <w:r>
              <w:t xml:space="preserve">AEAD</w:t>
            </w:r>
          </w:p>
        </w:tc>
        <w:tc>
          <w:tcPr/>
          <w:p>
            <w:pPr>
              <w:pStyle w:val="Compact"/>
            </w:pPr>
            <w:r>
              <w:t xml:space="preserve">Block cipher, MAC</w:t>
            </w:r>
          </w:p>
        </w:tc>
        <w:tc>
          <w:tcPr/>
          <w:p>
            <w:pPr>
              <w:pStyle w:val="Compact"/>
            </w:pPr>
            <w:r>
              <w:t xml:space="preserve">Sections 2–3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MAC / HMAC</w:t>
            </w:r>
          </w:p>
        </w:tc>
        <w:tc>
          <w:tcPr/>
          <w:p>
            <w:pPr>
              <w:pStyle w:val="Compact"/>
            </w:pPr>
            <w:r>
              <w:t xml:space="preserve">Digest (hash), symmetric key</w:t>
            </w:r>
          </w:p>
        </w:tc>
        <w:tc>
          <w:tcPr/>
          <w:p>
            <w:pPr>
              <w:pStyle w:val="Compact"/>
            </w:pPr>
            <w:r>
              <w:t xml:space="preserve">Section 3</w:t>
            </w:r>
          </w:p>
        </w:tc>
      </w:tr>
      <w:tr>
        <w:tc>
          <w:tcPr/>
          <w:p>
            <w:pPr>
              <w:pStyle w:val="Compact"/>
            </w:pPr>
            <w:r>
              <w:t xml:space="preserve">Digital signature</w:t>
            </w:r>
          </w:p>
        </w:tc>
        <w:tc>
          <w:tcPr/>
          <w:p>
            <w:pPr>
              <w:pStyle w:val="Compact"/>
            </w:pPr>
            <w:r>
              <w:t xml:space="preserve">Asymmetric cryptography, digest</w:t>
            </w:r>
          </w:p>
        </w:tc>
        <w:tc>
          <w:tcPr/>
          <w:p>
            <w:pPr>
              <w:pStyle w:val="Compact"/>
            </w:pPr>
            <w:r>
              <w:t xml:space="preserve">Sections 4–5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RSA / ECC</w:t>
            </w:r>
          </w:p>
        </w:tc>
        <w:tc>
          <w:tcPr/>
          <w:p>
            <w:pPr>
              <w:pStyle w:val="Compact"/>
            </w:pPr>
            <w:r>
              <w:t xml:space="preserve">Asymmetric cryptography</w:t>
            </w:r>
          </w:p>
        </w:tc>
        <w:tc>
          <w:tcPr/>
          <w:p>
            <w:pPr>
              <w:pStyle w:val="Compact"/>
            </w:pPr>
            <w:r>
              <w:t xml:space="preserve">Section 4</w:t>
            </w:r>
          </w:p>
        </w:tc>
      </w:tr>
      <w:tr>
        <w:tc>
          <w:tcPr/>
          <w:p>
            <w:pPr>
              <w:pStyle w:val="Compact"/>
            </w:pPr>
            <w:r>
              <w:t xml:space="preserve">Diffie–Hellman</w:t>
            </w:r>
          </w:p>
        </w:tc>
        <w:tc>
          <w:tcPr/>
          <w:p>
            <w:pPr>
              <w:pStyle w:val="Compact"/>
            </w:pPr>
            <w:r>
              <w:t xml:space="preserve">Asymmetric cryptography, signature</w:t>
            </w:r>
          </w:p>
        </w:tc>
        <w:tc>
          <w:tcPr/>
          <w:p>
            <w:pPr>
              <w:pStyle w:val="Compact"/>
            </w:pPr>
            <w:r>
              <w:t xml:space="preserve">Section 6</w:t>
            </w:r>
          </w:p>
        </w:tc>
      </w:tr>
      <w:tr>
        <w:tc>
          <w:tcPr/>
          <w:p>
            <w:pPr>
              <w:pStyle w:val="Compact"/>
            </w:pPr>
            <w:r>
              <w:t xml:space="preserve">PKI / CA</w:t>
            </w:r>
          </w:p>
        </w:tc>
        <w:tc>
          <w:tcPr/>
          <w:p>
            <w:pPr>
              <w:pStyle w:val="Compact"/>
            </w:pPr>
            <w:r>
              <w:t xml:space="preserve">Digital signature, trust</w:t>
            </w:r>
          </w:p>
        </w:tc>
        <w:tc>
          <w:tcPr/>
          <w:p>
            <w:pPr>
              <w:pStyle w:val="Compact"/>
            </w:pPr>
            <w:r>
              <w:t xml:space="preserve">Section 7</w:t>
            </w:r>
          </w:p>
        </w:tc>
      </w:tr>
      <w:tr>
        <w:tc>
          <w:tcPr/>
          <w:p>
            <w:pPr>
              <w:pStyle w:val="Compact"/>
            </w:pPr>
            <w:r>
              <w:t xml:space="preserve">Certificate / X.509</w:t>
            </w:r>
          </w:p>
        </w:tc>
        <w:tc>
          <w:tcPr/>
          <w:p>
            <w:pPr>
              <w:pStyle w:val="Compact"/>
            </w:pPr>
            <w:r>
              <w:t xml:space="preserve">PKI, signature, digest</w:t>
            </w:r>
          </w:p>
        </w:tc>
        <w:tc>
          <w:tcPr/>
          <w:p>
            <w:pPr>
              <w:pStyle w:val="Compact"/>
            </w:pPr>
            <w:r>
              <w:t xml:space="preserve">Sections 8–9</w:t>
            </w:r>
          </w:p>
        </w:tc>
      </w:tr>
      <w:tr>
        <w:tc>
          <w:tcPr/>
          <w:p>
            <w:pPr>
              <w:pStyle w:val="Compact"/>
            </w:pPr>
            <w:r>
              <w:t xml:space="preserve">CRL / OCSP</w:t>
            </w:r>
          </w:p>
        </w:tc>
        <w:tc>
          <w:tcPr/>
          <w:p>
            <w:pPr>
              <w:pStyle w:val="Compact"/>
            </w:pPr>
            <w:r>
              <w:t xml:space="preserve">Certificate, CA</w:t>
            </w:r>
          </w:p>
        </w:tc>
        <w:tc>
          <w:tcPr/>
          <w:p>
            <w:pPr>
              <w:pStyle w:val="Compact"/>
            </w:pPr>
            <w:r>
              <w:t xml:space="preserve">Section 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HSM / PKCS#11</w:t>
            </w:r>
          </w:p>
        </w:tc>
        <w:tc>
          <w:tcPr/>
          <w:p>
            <w:pPr>
              <w:pStyle w:val="Compact"/>
            </w:pPr>
            <w:r>
              <w:t xml:space="preserve">The concept of a private key</w:t>
            </w:r>
          </w:p>
        </w:tc>
        <w:tc>
          <w:tcPr/>
          <w:p>
            <w:pPr>
              <w:pStyle w:val="Compact"/>
            </w:pPr>
            <w:r>
              <w:t xml:space="preserve">Section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PQC</w:t>
            </w:r>
          </w:p>
        </w:tc>
        <w:tc>
          <w:tcPr/>
          <w:p>
            <w:pPr>
              <w:pStyle w:val="Compact"/>
            </w:pPr>
            <w:r>
              <w:t xml:space="preserve">The math problems RSA/ECC rely on</w:t>
            </w:r>
          </w:p>
        </w:tc>
        <w:tc>
          <w:tcPr/>
          <w:p>
            <w:pPr>
              <w:pStyle w:val="Compact"/>
            </w:pPr>
            <w:r>
              <w:t xml:space="preserve">Section 12</w:t>
            </w:r>
          </w:p>
        </w:tc>
      </w:tr>
    </w:tbl>
    <w:p>
      <w:pPr>
        <w:pStyle w:val="BodyText"/>
      </w:pPr>
      <w:r>
        <w:t xml:space="preserve">The direction in which this table is read matters:</w:t>
      </w:r>
      <w:r>
        <w:t xml:space="preserve"> </w:t>
      </w:r>
      <w:r>
        <w:rPr>
          <w:b/>
          <w:bCs/>
        </w:rPr>
        <w:t xml:space="preserve">to understand the term at the start of a row, you must</w:t>
      </w:r>
      <w:r>
        <w:rPr>
          <w:b/>
          <w:bCs/>
        </w:rPr>
        <w:t xml:space="preserve"> </w:t>
      </w:r>
      <w:r>
        <w:rPr>
          <w:b/>
          <w:bCs/>
        </w:rPr>
        <w:t xml:space="preserve">first know the term in the</w:t>
      </w:r>
      <w:r>
        <w:rPr>
          <w:b/>
          <w:bCs/>
        </w:rPr>
        <w:t xml:space="preserve"> </w:t>
      </w:r>
      <w:r>
        <w:rPr>
          <w:b/>
          <w:bCs/>
        </w:rPr>
        <w:t xml:space="preserve">“prerequisite”</w:t>
      </w:r>
      <w:r>
        <w:rPr>
          <w:b/>
          <w:bCs/>
        </w:rPr>
        <w:t xml:space="preserve"> </w:t>
      </w:r>
      <w:r>
        <w:rPr>
          <w:b/>
          <w:bCs/>
        </w:rPr>
        <w:t xml:space="preserve">column.</w:t>
      </w:r>
      <w:r>
        <w:t xml:space="preserve"> </w:t>
      </w:r>
      <w:r>
        <w:t xml:space="preserve">For example, before reading the</w:t>
      </w:r>
      <w:r>
        <w:t xml:space="preserve"> </w:t>
      </w:r>
      <w:r>
        <w:t xml:space="preserve">“certificate revocation”</w:t>
      </w:r>
      <w:r>
        <w:t xml:space="preserve"> </w:t>
      </w:r>
      <w:r>
        <w:t xml:space="preserve">(CRL/OCSP) section, the concepts of</w:t>
      </w:r>
      <w:r>
        <w:t xml:space="preserve"> </w:t>
      </w:r>
      <w:r>
        <w:t xml:space="preserve">“certificate”</w:t>
      </w:r>
      <w:r>
        <w:t xml:space="preserve"> </w:t>
      </w:r>
      <w:r>
        <w:t xml:space="preserve">and</w:t>
      </w:r>
      <w:r>
        <w:t xml:space="preserve"> </w:t>
      </w:r>
      <w:r>
        <w:t xml:space="preserve">“CA”</w:t>
      </w:r>
      <w:r>
        <w:t xml:space="preserve"> </w:t>
      </w:r>
      <w:r>
        <w:t xml:space="preserve">need to already be settled; otherwise the question</w:t>
      </w:r>
      <w:r>
        <w:t xml:space="preserve"> </w:t>
      </w:r>
      <w:r>
        <w:t xml:space="preserve">“why does the CA sign the revocation list?”</w:t>
      </w:r>
      <w:r>
        <w:t xml:space="preserve"> </w:t>
      </w:r>
      <w:r>
        <w:t xml:space="preserve">is left hanging.</w:t>
      </w:r>
    </w:p>
    <w:p>
      <w:pPr>
        <w:pStyle w:val="BlockText"/>
      </w:pPr>
      <w:r>
        <w:rPr>
          <w:b/>
          <w:bCs/>
        </w:rPr>
        <w:t xml:space="preserve">How should you read this week?</w:t>
      </w:r>
    </w:p>
    <w:p>
      <w:pPr>
        <w:pStyle w:val="BlockText"/>
      </w:pPr>
      <w:r>
        <w:t xml:space="preserve">Sections build on each other</w:t>
      </w:r>
      <w:r>
        <w:t xml:space="preserve"> </w:t>
      </w:r>
      <w:r>
        <w:rPr>
          <w:b/>
          <w:bCs/>
        </w:rPr>
        <w:t xml:space="preserve">in order</w:t>
      </w:r>
      <w:r>
        <w:t xml:space="preserve">: 1 → 2 → 3 (symmetric tools), 4 → 5 → 6 (asymmetric tools), 7 → 8 →</w:t>
      </w:r>
      <w:r>
        <w:t xml:space="preserve"> </w:t>
      </w:r>
      <w:r>
        <w:t xml:space="preserve">9 → 10 (fitting these into PKI), 11 (storing the key), 12 (a look ahead). If you skip a section and move on,</w:t>
      </w:r>
      <w:r>
        <w:t xml:space="preserve"> </w:t>
      </w:r>
      <w:r>
        <w:t xml:space="preserve">sentences in a later section like</w:t>
      </w:r>
      <w:r>
        <w:t xml:space="preserve"> </w:t>
      </w:r>
      <w:r>
        <w:t xml:space="preserve">“recall X from Week 3”</w:t>
      </w:r>
      <w:r>
        <w:t xml:space="preserve"> </w:t>
      </w:r>
      <w:r>
        <w:t xml:space="preserve">or</w:t>
      </w:r>
      <w:r>
        <w:t xml:space="preserve"> </w:t>
      </w:r>
      <w:r>
        <w:t xml:space="preserve">“Y from the previous section”</w:t>
      </w:r>
      <w:r>
        <w:t xml:space="preserve"> </w:t>
      </w:r>
      <w:r>
        <w:t xml:space="preserve">will be</w:t>
      </w:r>
      <w:r>
        <w:t xml:space="preserve"> </w:t>
      </w:r>
      <w:r>
        <w:t xml:space="preserve">meaningless. Re-read a section that feels hard a second time, then move on.</w:t>
      </w:r>
    </w:p>
    <w:bookmarkEnd w:id="36"/>
    <w:bookmarkEnd w:id="37"/>
    <w:bookmarkStart w:id="49" w:name="Xaf7f26dbb390e07c0d9d430f6a93bb3e8e81202"/>
    <w:p>
      <w:pPr>
        <w:pStyle w:val="Heading2"/>
      </w:pPr>
      <w:r>
        <w:t xml:space="preserve">1. The map of cryptography and algorithm selection</w:t>
      </w:r>
    </w:p>
    <w:p>
      <w:pPr>
        <w:pStyle w:val="FirstParagraph"/>
      </w:pPr>
      <w:r>
        <w:t xml:space="preserve">In Week 3 we used cryptography as a</w:t>
      </w:r>
      <w:r>
        <w:t xml:space="preserve"> </w:t>
      </w:r>
      <w:r>
        <w:rPr>
          <w:b/>
          <w:bCs/>
        </w:rPr>
        <w:t xml:space="preserve">tool</w:t>
      </w:r>
      <w:r>
        <w:t xml:space="preserve"> </w:t>
      </w:r>
      <w:r>
        <w:t xml:space="preserve">to protect data in transit, at rest, and in use. This week we look</w:t>
      </w:r>
      <w:r>
        <w:t xml:space="preserve"> </w:t>
      </w:r>
      <w:r>
        <w:t xml:space="preserve">inside those same tools: which algorithm does which job, why some were abandoned, how to choose, and how a</w:t>
      </w:r>
      <w:r>
        <w:t xml:space="preserve"> </w:t>
      </w:r>
      <w:r>
        <w:t xml:space="preserve">certificate authority (CA) fits into this structure. The book’s Chapters 4–8 and 10–11 cover these topics in more</w:t>
      </w:r>
      <w:r>
        <w:t xml:space="preserve"> </w:t>
      </w:r>
      <w:r>
        <w:t xml:space="preserve">than 55 recipes; since most of the algorithms have changed since 2003, we give each one its current equivalent.</w:t>
      </w:r>
    </w:p>
    <w:p>
      <w:pPr>
        <w:pStyle w:val="BodyText"/>
      </w:pPr>
      <w:r>
        <w:drawing>
          <wp:inline>
            <wp:extent cx="5759999" cy="2470728"/>
            <wp:effectExtent b="0" l="0" r="0" t="0"/>
            <wp:docPr descr="The roles of symmetric and asymmetric cryptography" title="" id="39" name="Picture"/>
            <a:graphic>
              <a:graphicData uri="http://schemas.openxmlformats.org/drawingml/2006/picture">
                <pic:pic>
                  <pic:nvPicPr>
                    <pic:cNvPr descr="h10-05-simetrik-asimetrik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2470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rPr>
          <w:b/>
          <w:bCs/>
        </w:rPr>
        <w:t xml:space="preserve">A brief history: keys, certificates, and PKI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1976–77</w:t>
      </w:r>
      <w:r>
        <w:t xml:space="preserve"> </w:t>
      </w:r>
      <w:r>
        <w:t xml:space="preserve">— Diffie–Hellman and</w:t>
      </w:r>
      <w:r>
        <w:t xml:space="preserve"> </w:t>
      </w:r>
      <w:r>
        <w:rPr>
          <w:b/>
          <w:bCs/>
        </w:rPr>
        <w:t xml:space="preserve">RSA</w:t>
      </w:r>
      <w:r>
        <w:t xml:space="preserve">: public-key cryptography solves the problem of</w:t>
      </w:r>
      <w:r>
        <w:t xml:space="preserve"> </w:t>
      </w:r>
      <w:r>
        <w:t xml:space="preserve">“talking securely</w:t>
      </w:r>
      <w:r>
        <w:t xml:space="preserve"> </w:t>
      </w:r>
      <w:r>
        <w:t xml:space="preserve">with someone you’ve never met.”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1988</w:t>
      </w:r>
      <w:r>
        <w:t xml:space="preserve"> </w:t>
      </w:r>
      <w:r>
        <w:t xml:space="preserve">— the</w:t>
      </w:r>
      <w:r>
        <w:t xml:space="preserve"> </w:t>
      </w:r>
      <w:r>
        <w:rPr>
          <w:b/>
          <w:bCs/>
        </w:rPr>
        <w:t xml:space="preserve">X.509</w:t>
      </w:r>
      <w:r>
        <w:t xml:space="preserve"> </w:t>
      </w:r>
      <w:r>
        <w:t xml:space="preserve">certificate format is standardized; identity is carried by a</w:t>
      </w:r>
      <w:r>
        <w:t xml:space="preserve"> </w:t>
      </w:r>
      <w:r>
        <w:rPr>
          <w:b/>
          <w:bCs/>
        </w:rPr>
        <w:t xml:space="preserve">CA signature</w:t>
      </w:r>
      <w:r>
        <w:t xml:space="preserve">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1995</w:t>
      </w:r>
      <w:r>
        <w:t xml:space="preserve"> </w:t>
      </w:r>
      <w:r>
        <w:t xml:space="preserve">— the first commercial CAs (VeriSign) and</w:t>
      </w:r>
      <w:r>
        <w:t xml:space="preserve"> </w:t>
      </w:r>
      <w:r>
        <w:rPr>
          <w:b/>
          <w:bCs/>
        </w:rPr>
        <w:t xml:space="preserve">PKI</w:t>
      </w:r>
      <w:r>
        <w:t xml:space="preserve"> </w:t>
      </w:r>
      <w:r>
        <w:t xml:space="preserve">become widespread; the revocation mechanisms</w:t>
      </w:r>
      <w:r>
        <w:t xml:space="preserve"> </w:t>
      </w:r>
      <w:r>
        <w:rPr>
          <w:b/>
          <w:bCs/>
        </w:rPr>
        <w:t xml:space="preserve">CRL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OCSP</w:t>
      </w:r>
      <w:r>
        <w:t xml:space="preserve"> </w:t>
      </w:r>
      <w:r>
        <w:t xml:space="preserve">follow.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2014</w:t>
      </w:r>
      <w:r>
        <w:t xml:space="preserve"> </w:t>
      </w:r>
      <w:r>
        <w:t xml:space="preserve">—</w:t>
      </w:r>
      <w:r>
        <w:t xml:space="preserve"> </w:t>
      </w:r>
      <w:r>
        <w:rPr>
          <w:b/>
          <w:bCs/>
        </w:rPr>
        <w:t xml:space="preserve">Heartbleed</w:t>
      </w:r>
      <w:r>
        <w:t xml:space="preserve"> </w:t>
      </w:r>
      <w:r>
        <w:t xml:space="preserve">and POODLE tighten the TLS ecosystem;</w:t>
      </w:r>
      <w:r>
        <w:t xml:space="preserve"> </w:t>
      </w:r>
      <w:r>
        <w:rPr>
          <w:b/>
          <w:bCs/>
        </w:rPr>
        <w:t xml:space="preserve">2015</w:t>
      </w:r>
      <w:r>
        <w:t xml:space="preserve"> </w:t>
      </w:r>
      <w:r>
        <w:rPr>
          <w:b/>
          <w:bCs/>
        </w:rPr>
        <w:t xml:space="preserve">Let’s Encrypt</w:t>
      </w:r>
      <w:r>
        <w:t xml:space="preserve"> </w:t>
      </w:r>
      <w:r>
        <w:t xml:space="preserve">makes HTTPS</w:t>
      </w:r>
      <w:r>
        <w:t xml:space="preserve"> </w:t>
      </w:r>
      <w:r>
        <w:t xml:space="preserve">widespread with free certificates;</w:t>
      </w:r>
      <w:r>
        <w:t xml:space="preserve"> </w:t>
      </w:r>
      <w:r>
        <w:rPr>
          <w:b/>
          <w:bCs/>
        </w:rPr>
        <w:t xml:space="preserve">2018</w:t>
      </w:r>
      <w:r>
        <w:t xml:space="preserve"> </w:t>
      </w:r>
      <w:r>
        <w:t xml:space="preserve">TLS 1.3.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2022–2024</w:t>
      </w:r>
      <w:r>
        <w:t xml:space="preserve"> </w:t>
      </w:r>
      <w:r>
        <w:t xml:space="preserve">— NIST selects the</w:t>
      </w:r>
      <w:r>
        <w:t xml:space="preserve"> </w:t>
      </w:r>
      <w:r>
        <w:rPr>
          <w:b/>
          <w:bCs/>
        </w:rPr>
        <w:t xml:space="preserve">post-quantum</w:t>
      </w:r>
      <w:r>
        <w:t xml:space="preserve"> </w:t>
      </w:r>
      <w:r>
        <w:t xml:space="preserve">algorithms (Kyber/ML-KEM, Dilithium/ML-DSA).</w:t>
      </w:r>
    </w:p>
    <w:p>
      <w:pPr>
        <w:pStyle w:val="BlockText"/>
      </w:pPr>
      <w:r>
        <w:t xml:space="preserve">All of this week’s rules (the right mode, the right padding, chain validation, revocation) come from the</w:t>
      </w:r>
      <w:r>
        <w:t xml:space="preserve"> </w:t>
      </w:r>
      <w:r>
        <w:t xml:space="preserve">painful lessons of this timeline.</w:t>
      </w:r>
    </w:p>
    <w:bookmarkStart w:id="41" w:name="five-basic-jobs-five-tool-families"/>
    <w:p>
      <w:pPr>
        <w:pStyle w:val="Heading3"/>
      </w:pPr>
      <w:r>
        <w:t xml:space="preserve">Five basic jobs, five tool families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Job</w:t>
            </w:r>
          </w:p>
        </w:tc>
        <w:tc>
          <w:tcPr/>
          <w:p>
            <w:pPr>
              <w:pStyle w:val="Compact"/>
            </w:pPr>
            <w:r>
              <w:t xml:space="preserve">Tool</w:t>
            </w:r>
          </w:p>
        </w:tc>
        <w:tc>
          <w:tcPr/>
          <w:p>
            <w:pPr>
              <w:pStyle w:val="Compact"/>
            </w:pPr>
            <w:r>
              <w:t xml:space="preserve">Current choice</w:t>
            </w:r>
          </w:p>
        </w:tc>
        <w:tc>
          <w:tcPr/>
          <w:p>
            <w:pPr>
              <w:pStyle w:val="Compact"/>
            </w:pPr>
            <w:r>
              <w:t xml:space="preserve">Abandoned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Confidentiality</w:t>
            </w:r>
            <w:r>
              <w:t xml:space="preserve"> </w:t>
            </w:r>
            <w:r>
              <w:t xml:space="preserve">(symmetric)</w:t>
            </w:r>
          </w:p>
        </w:tc>
        <w:tc>
          <w:tcPr/>
          <w:p>
            <w:pPr>
              <w:pStyle w:val="Compact"/>
            </w:pPr>
            <w:r>
              <w:t xml:space="preserve">Block and stream ciphers</w:t>
            </w:r>
          </w:p>
        </w:tc>
        <w:tc>
          <w:tcPr/>
          <w:p>
            <w:pPr>
              <w:pStyle w:val="Compact"/>
            </w:pPr>
            <w:r>
              <w:t xml:space="preserve">AES-256-GCM, ChaCha20-Poly1305</w:t>
            </w:r>
          </w:p>
        </w:tc>
        <w:tc>
          <w:tcPr/>
          <w:p>
            <w:pPr>
              <w:pStyle w:val="Compact"/>
            </w:pPr>
            <w:r>
              <w:t xml:space="preserve">DES, 3DES, RC4, Blowfish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Integrity + identity</w:t>
            </w:r>
            <w:r>
              <w:t xml:space="preserve"> </w:t>
            </w:r>
            <w:r>
              <w:t xml:space="preserve">(symmetric)</w:t>
            </w:r>
          </w:p>
        </w:tc>
        <w:tc>
          <w:tcPr/>
          <w:p>
            <w:pPr>
              <w:pStyle w:val="Compact"/>
            </w:pPr>
            <w:r>
              <w:t xml:space="preserve">MAC</w:t>
            </w:r>
          </w:p>
        </w:tc>
        <w:tc>
          <w:tcPr/>
          <w:p>
            <w:pPr>
              <w:pStyle w:val="Compact"/>
            </w:pPr>
            <w:r>
              <w:t xml:space="preserve">HMAC-SHA-256, CMAC, GCM’s tag</w:t>
            </w:r>
          </w:p>
        </w:tc>
        <w:tc>
          <w:tcPr/>
          <w:p>
            <w:pPr>
              <w:pStyle w:val="Compact"/>
            </w:pPr>
            <w:r>
              <w:t xml:space="preserve">CBC-MAC (variable-length), MD5-based MACs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Fingerprint</w:t>
            </w:r>
          </w:p>
        </w:tc>
        <w:tc>
          <w:tcPr/>
          <w:p>
            <w:pPr>
              <w:pStyle w:val="Compact"/>
            </w:pPr>
            <w:r>
              <w:t xml:space="preserve">Hash function</w:t>
            </w:r>
          </w:p>
        </w:tc>
        <w:tc>
          <w:tcPr/>
          <w:p>
            <w:pPr>
              <w:pStyle w:val="Compact"/>
            </w:pPr>
            <w:r>
              <w:t xml:space="preserve">SHA-256, SHA-384, SHA-3</w:t>
            </w:r>
          </w:p>
        </w:tc>
        <w:tc>
          <w:tcPr/>
          <w:p>
            <w:pPr>
              <w:pStyle w:val="Compact"/>
            </w:pPr>
            <w:r>
              <w:t xml:space="preserve">MD5, SHA-1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Key exchange</w:t>
            </w:r>
          </w:p>
        </w:tc>
        <w:tc>
          <w:tcPr/>
          <w:p>
            <w:pPr>
              <w:pStyle w:val="Compact"/>
            </w:pPr>
            <w:r>
              <w:t xml:space="preserve">Diffie–Hellman, RSA key transport</w:t>
            </w:r>
          </w:p>
        </w:tc>
        <w:tc>
          <w:tcPr/>
          <w:p>
            <w:pPr>
              <w:pStyle w:val="Compact"/>
            </w:pPr>
            <w:r>
              <w:t xml:space="preserve">X25519, ECDHE (P-256)</w:t>
            </w:r>
          </w:p>
        </w:tc>
        <w:tc>
          <w:tcPr/>
          <w:p>
            <w:pPr>
              <w:pStyle w:val="Compact"/>
            </w:pPr>
            <w:r>
              <w:t xml:space="preserve">1024-bit DH, RSA key transport (removed in TLS 1.3)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Signature</w:t>
            </w:r>
            <w:r>
              <w:t xml:space="preserve"> </w:t>
            </w:r>
            <w:r>
              <w:t xml:space="preserve">(asymmetric)</w:t>
            </w:r>
          </w:p>
        </w:tc>
        <w:tc>
          <w:tcPr/>
          <w:p>
            <w:pPr>
              <w:pStyle w:val="Compact"/>
            </w:pPr>
            <w:r>
              <w:t xml:space="preserve">Digital signature</w:t>
            </w:r>
          </w:p>
        </w:tc>
        <w:tc>
          <w:tcPr/>
          <w:p>
            <w:pPr>
              <w:pStyle w:val="Compact"/>
            </w:pPr>
            <w:r>
              <w:t xml:space="preserve">Ed25519, ECDSA P-256, RSA-PSS ≥ 3072</w:t>
            </w:r>
          </w:p>
        </w:tc>
        <w:tc>
          <w:tcPr/>
          <w:p>
            <w:pPr>
              <w:pStyle w:val="Compact"/>
            </w:pPr>
            <w:r>
              <w:t xml:space="preserve">DSA, RSA PKCS#1 v1.5 signature (in new designs)</w:t>
            </w:r>
          </w:p>
        </w:tc>
      </w:tr>
    </w:tbl>
    <w:bookmarkEnd w:id="41"/>
    <w:bookmarkStart w:id="46" w:name="key-length-security-level"/>
    <w:p>
      <w:pPr>
        <w:pStyle w:val="Heading3"/>
      </w:pPr>
      <w:r>
        <w:t xml:space="preserve">Key length: security level</w:t>
      </w:r>
    </w:p>
    <w:p>
      <w:pPr>
        <w:pStyle w:val="FirstParagraph"/>
      </w:pPr>
      <w:r>
        <w:t xml:space="preserve">The key lengths of different algorithms cannot be compared directly. NIST SP 800-57 compares them at an</w:t>
      </w:r>
      <w:r>
        <w:t xml:space="preserve"> </w:t>
      </w:r>
      <w:r>
        <w:rPr>
          <w:b/>
          <w:bCs/>
        </w:rPr>
        <w:t xml:space="preserve">equivalent security level</w:t>
      </w:r>
      <w:r>
        <w:t xml:space="preserve"> </w:t>
      </w:r>
      <w:r>
        <w:t xml:space="preserve">(in bits):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Security level</w:t>
            </w:r>
          </w:p>
        </w:tc>
        <w:tc>
          <w:tcPr/>
          <w:p>
            <w:pPr>
              <w:pStyle w:val="Compact"/>
            </w:pPr>
            <w:r>
              <w:t xml:space="preserve">Symmetric</w:t>
            </w:r>
          </w:p>
        </w:tc>
        <w:tc>
          <w:tcPr/>
          <w:p>
            <w:pPr>
              <w:pStyle w:val="Compact"/>
            </w:pPr>
            <w:r>
              <w:t xml:space="preserve">Digest (collision resistance)</w:t>
            </w:r>
          </w:p>
        </w:tc>
        <w:tc>
          <w:tcPr/>
          <w:p>
            <w:pPr>
              <w:pStyle w:val="Compact"/>
            </w:pPr>
            <w:r>
              <w:t xml:space="preserve">RSA / DH</w:t>
            </w:r>
          </w:p>
        </w:tc>
        <w:tc>
          <w:tcPr/>
          <w:p>
            <w:pPr>
              <w:pStyle w:val="Compact"/>
            </w:pPr>
            <w:r>
              <w:t xml:space="preserve">Elliptic curve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 bit</w:t>
            </w:r>
          </w:p>
        </w:tc>
        <w:tc>
          <w:tcPr/>
          <w:p>
            <w:pPr>
              <w:pStyle w:val="Compact"/>
            </w:pPr>
            <w:r>
              <w:t xml:space="preserve">3DES (legacy systems only)</w:t>
            </w:r>
          </w:p>
        </w:tc>
        <w:tc>
          <w:tcPr/>
          <w:p>
            <w:pPr>
              <w:pStyle w:val="Compact"/>
            </w:pPr>
            <w:r>
              <w:t xml:space="preserve">SHA-224</w:t>
            </w:r>
          </w:p>
        </w:tc>
        <w:tc>
          <w:tcPr/>
          <w:p>
            <w:pPr>
              <w:pStyle w:val="Compact"/>
            </w:pPr>
            <w:r>
              <w:t xml:space="preserve">2048</w:t>
            </w:r>
          </w:p>
        </w:tc>
        <w:tc>
          <w:tcPr/>
          <w:p>
            <w:pPr>
              <w:pStyle w:val="Compact"/>
            </w:pPr>
            <w:r>
              <w:t xml:space="preserve">224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128 bit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AES-128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SHA-256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3072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256 (P-256, Ed25519/X25519)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192 bit</w:t>
            </w:r>
          </w:p>
        </w:tc>
        <w:tc>
          <w:tcPr/>
          <w:p>
            <w:pPr>
              <w:pStyle w:val="Compact"/>
            </w:pPr>
            <w:r>
              <w:t xml:space="preserve">AES-192</w:t>
            </w:r>
          </w:p>
        </w:tc>
        <w:tc>
          <w:tcPr/>
          <w:p>
            <w:pPr>
              <w:pStyle w:val="Compact"/>
            </w:pPr>
            <w:r>
              <w:t xml:space="preserve">SHA-384</w:t>
            </w:r>
          </w:p>
        </w:tc>
        <w:tc>
          <w:tcPr/>
          <w:p>
            <w:pPr>
              <w:pStyle w:val="Compact"/>
            </w:pPr>
            <w:r>
              <w:t xml:space="preserve">7680</w:t>
            </w:r>
          </w:p>
        </w:tc>
        <w:tc>
          <w:tcPr/>
          <w:p>
            <w:pPr>
              <w:pStyle w:val="Compact"/>
            </w:pPr>
            <w:r>
              <w:t xml:space="preserve">384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256 bit</w:t>
            </w:r>
          </w:p>
        </w:tc>
        <w:tc>
          <w:tcPr/>
          <w:p>
            <w:pPr>
              <w:pStyle w:val="Compact"/>
            </w:pPr>
            <w:r>
              <w:t xml:space="preserve">AES-256</w:t>
            </w:r>
          </w:p>
        </w:tc>
        <w:tc>
          <w:tcPr/>
          <w:p>
            <w:pPr>
              <w:pStyle w:val="Compact"/>
            </w:pPr>
            <w:r>
              <w:t xml:space="preserve">SHA-512</w:t>
            </w:r>
          </w:p>
        </w:tc>
        <w:tc>
          <w:tcPr/>
          <w:p>
            <w:pPr>
              <w:pStyle w:val="Compact"/>
            </w:pPr>
            <w:r>
              <w:t xml:space="preserve">15360</w:t>
            </w:r>
          </w:p>
        </w:tc>
        <w:tc>
          <w:tcPr/>
          <w:p>
            <w:pPr>
              <w:pStyle w:val="Compact"/>
            </w:pPr>
            <w:r>
              <w:t xml:space="preserve">512</w:t>
            </w:r>
          </w:p>
        </w:tc>
      </w:tr>
    </w:tbl>
    <w:p>
      <w:pPr>
        <w:pStyle w:val="BodyText"/>
      </w:pPr>
      <w:r>
        <w:t xml:space="preserve">Today, the floor for a new design is the</w:t>
      </w:r>
      <w:r>
        <w:t xml:space="preserve"> </w:t>
      </w:r>
      <w:r>
        <w:rPr>
          <w:b/>
          <w:bCs/>
        </w:rPr>
        <w:t xml:space="preserve">128-bit security level</w:t>
      </w:r>
      <w:r>
        <w:t xml:space="preserve">. This means 3072 bits for RSA, 256 bits for</w:t>
      </w:r>
      <w:r>
        <w:t xml:space="preserve"> </w:t>
      </w:r>
      <w:r>
        <w:t xml:space="preserve">elliptic curve; 2048-bit RSA is not considered sufficient for new use after 2030 in NIST’s transition timeline.</w:t>
      </w:r>
      <w:r>
        <w:t xml:space="preserve"> </w:t>
      </w:r>
      <w:r>
        <w:t xml:space="preserve">The table’s most important lesson is that elliptic curves provide the same security with</w:t>
      </w:r>
      <w:r>
        <w:t xml:space="preserve"> </w:t>
      </w:r>
      <w:r>
        <w:rPr>
          <w:b/>
          <w:bCs/>
        </w:rPr>
        <w:t xml:space="preserve">much shorter</w:t>
      </w:r>
      <w:r>
        <w:t xml:space="preserve"> </w:t>
      </w:r>
      <w:r>
        <w:t xml:space="preserve">keys;</w:t>
      </w:r>
      <w:r>
        <w:t xml:space="preserve"> </w:t>
      </w:r>
      <w:r>
        <w:t xml:space="preserve">that is why they are preferred on mobile and embedded systems.</w:t>
      </w:r>
    </w:p>
    <w:p>
      <w:pPr>
        <w:pStyle w:val="BlockText"/>
      </w:pPr>
      <w:r>
        <w:rPr>
          <w:b/>
          <w:bCs/>
        </w:rPr>
        <w:t xml:space="preserve">Its counterpart in the book</w:t>
      </w:r>
    </w:p>
    <w:p>
      <w:pPr>
        <w:pStyle w:val="BlockText"/>
      </w:pPr>
      <w:r>
        <w:t xml:space="preserve">The book covers algorithm and key-length selection in Recipes 5.2 and 5.3, digest and MAC selection in 6.3</w:t>
      </w:r>
      <w:r>
        <w:t xml:space="preserve"> </w:t>
      </w:r>
      <w:r>
        <w:t xml:space="preserve">and 6.4, and public-key algorithm and length selection in 7.2 and 7.3. The principle it recommends still holds</w:t>
      </w:r>
      <w:r>
        <w:t xml:space="preserve"> </w:t>
      </w:r>
      <w:r>
        <w:t xml:space="preserve">today:</w:t>
      </w:r>
      <w:r>
        <w:t xml:space="preserve"> </w:t>
      </w:r>
      <w:r>
        <w:rPr>
          <w:b/>
          <w:bCs/>
        </w:rPr>
        <w:t xml:space="preserve">choose a well-studied, standard algorithm and use it through a high-level, error-resistant API</w:t>
      </w:r>
      <w:r>
        <w:t xml:space="preserve"> </w:t>
      </w:r>
      <w:r>
        <w:t xml:space="preserve">(Recipe 5.16). Only the algorithms themselves have changed.</w:t>
      </w:r>
    </w:p>
    <w:bookmarkStart w:id="45" w:name="the-weakest-link-rule"/>
    <w:p>
      <w:pPr>
        <w:pStyle w:val="Heading4"/>
      </w:pPr>
      <w:r>
        <w:t xml:space="preserve">The weakest-link rule</w:t>
      </w:r>
    </w:p>
    <w:p>
      <w:pPr>
        <w:pStyle w:val="FirstParagraph"/>
      </w:pPr>
      <w:r>
        <w:t xml:space="preserve">A system uses more than one cryptographic layer: key exchange with one algorithm, data encryption with another.</w:t>
      </w:r>
      <w:r>
        <w:t xml:space="preserve"> </w:t>
      </w:r>
      <w:r>
        <w:t xml:space="preserve">The system’s security level equals the</w:t>
      </w:r>
      <w:r>
        <w:t xml:space="preserve"> </w:t>
      </w:r>
      <w:r>
        <w:rPr>
          <w:b/>
          <w:bCs/>
        </w:rPr>
        <w:t xml:space="preserve">lowest</w:t>
      </w:r>
      <w:r>
        <w:t xml:space="preserve"> </w:t>
      </w:r>
      <w:r>
        <w:t xml:space="preserve">of these layers — not the strongest. If you transport a key</w:t>
      </w:r>
      <w:r>
        <w:t xml:space="preserve"> </w:t>
      </w:r>
      <w:r>
        <w:t xml:space="preserve">with RSA-2048 and encrypt the data with AES-256, the attacker doesn’t try to break 256-bit AES; they target the</w:t>
      </w:r>
      <w:r>
        <w:t xml:space="preserve"> </w:t>
      </w:r>
      <w:r>
        <w:t xml:space="preserve">≈112-bit RSA layer. So evaluate the layers</w:t>
      </w:r>
      <w:r>
        <w:t xml:space="preserve"> </w:t>
      </w:r>
      <w:r>
        <w:rPr>
          <w:b/>
          <w:bCs/>
        </w:rPr>
        <w:t xml:space="preserve">together</w:t>
      </w:r>
      <w:r>
        <w:t xml:space="preserve">, by the lowest level, not one at a time.</w:t>
      </w:r>
    </w:p>
    <w:p>
      <w:pPr>
        <w:pStyle w:val="BodyText"/>
      </w:pPr>
      <w:r>
        <w:drawing>
          <wp:inline>
            <wp:extent cx="5759999" cy="2574688"/>
            <wp:effectExtent b="0" l="0" r="0" t="0"/>
            <wp:docPr descr="The weakest-link rule" title="" id="43" name="Picture"/>
            <a:graphic>
              <a:graphicData uri="http://schemas.openxmlformats.org/drawingml/2006/picture">
                <pic:pic>
                  <pic:nvPicPr>
                    <pic:cNvPr descr="h10-13-en-zayif-halka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257468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45"/>
    <w:bookmarkEnd w:id="46"/>
    <w:bookmarkStart w:id="47" w:name="X36f8cda3a6dd3421e344db3df598cb9d1efd7ae"/>
    <w:p>
      <w:pPr>
        <w:pStyle w:val="Heading3"/>
      </w:pPr>
      <w:r>
        <w:t xml:space="preserve">One rule: don’t write your own crypto — or your own protocol</w:t>
      </w:r>
    </w:p>
    <w:p>
      <w:pPr>
        <w:pStyle w:val="FirstParagraph"/>
      </w:pPr>
      <w:r>
        <w:t xml:space="preserve">Even if every algorithm is correct, combining them (choosing what order to encrypt and MAC in, where to get the</w:t>
      </w:r>
      <w:r>
        <w:t xml:space="preserve"> </w:t>
      </w:r>
      <w:r>
        <w:t xml:space="preserve">nonce from, how to separate the keys) requires a separate kind of expertise. All of this week’s examples will</w:t>
      </w:r>
      <w:r>
        <w:t xml:space="preserve"> </w:t>
      </w:r>
      <w:r>
        <w:t xml:space="preserve">show that almost all real-world mistakes are</w:t>
      </w:r>
      <w:r>
        <w:t xml:space="preserve"> </w:t>
      </w:r>
      <w:r>
        <w:rPr>
          <w:b/>
          <w:bCs/>
        </w:rPr>
        <w:t xml:space="preserve">in the combination, not the algorithm</w:t>
      </w:r>
      <w:r>
        <w:t xml:space="preserve">. Wherever possible, use</w:t>
      </w:r>
      <w:r>
        <w:t xml:space="preserve"> </w:t>
      </w:r>
      <w:r>
        <w:t xml:space="preserve">ready-made, proven constructions (TLS 1.3, AEAD, HPKE, Noise).</w:t>
      </w:r>
    </w:p>
    <w:bookmarkEnd w:id="47"/>
    <w:bookmarkStart w:id="48" w:name="X904fc86a07f9402909ac1e3b0fea5ae32e6026b"/>
    <w:p>
      <w:pPr>
        <w:pStyle w:val="Heading3"/>
      </w:pPr>
      <w:r>
        <w:t xml:space="preserve">Worked example: how big is the difference between</w:t>
      </w:r>
      <w:r>
        <w:t xml:space="preserve"> </w:t>
      </w:r>
      <w:r>
        <w:t xml:space="preserve">“128 bit”</w:t>
      </w:r>
      <w:r>
        <w:t xml:space="preserve"> </w:t>
      </w:r>
      <w:r>
        <w:t xml:space="preserve">and</w:t>
      </w:r>
      <w:r>
        <w:t xml:space="preserve"> </w:t>
      </w:r>
      <w:r>
        <w:t xml:space="preserve">“112 bit”</w:t>
      </w:r>
      <w:r>
        <w:t xml:space="preserve">?</w:t>
      </w:r>
    </w:p>
    <w:p>
      <w:pPr>
        <w:pStyle w:val="FirstParagraph"/>
      </w:pPr>
      <w:r>
        <w:t xml:space="preserve">The bit counts in the table can stay abstract; let’s make them concrete. A security level of</w:t>
      </w:r>
      <w:r>
        <w:t xml:space="preserve"> </w:t>
      </w:r>
      <w:r>
        <w:t xml:space="preserve">“n bits”</w:t>
      </w:r>
      <w:r>
        <w:t xml:space="preserve"> </w:t>
      </w:r>
      <w:r>
        <w:t xml:space="preserve">means the</w:t>
      </w:r>
      <w:r>
        <w:t xml:space="preserve"> </w:t>
      </w:r>
      <w:r>
        <w:t xml:space="preserve">attacker needs, on average,</w:t>
      </w:r>
      <w:r>
        <w:t xml:space="preserve"> </w:t>
      </w:r>
      <w:r>
        <w:rPr>
          <w:b/>
          <w:bCs/>
        </w:rPr>
        <w:t xml:space="preserve">2ⁿ⁻¹</w:t>
      </w:r>
      <w:r>
        <w:t xml:space="preserve"> </w:t>
      </w:r>
      <w:r>
        <w:t xml:space="preserve">attempted operations (2ⁿ is used as the upper bound). The difference between</w:t>
      </w:r>
      <w:r>
        <w:t xml:space="preserve"> </w:t>
      </w:r>
      <w:r>
        <w:t xml:space="preserve">RSA-2048 (112 bit) and AES-128 (128 bit) is far larger than it looks:</w:t>
      </w:r>
    </w:p>
    <w:p>
      <w:pPr>
        <w:pStyle w:val="BodyText"/>
      </w:pPr>
      <w:r>
        <w:rPr>
          <w:b/>
          <w:bCs/>
        </w:rPr>
        <w:t xml:space="preserve">Hand calculation (exponential growth)</w:t>
      </w:r>
    </w:p>
    <w:p>
      <w:pPr>
        <w:pStyle w:val="SourceCode"/>
      </w:pPr>
      <w:r>
        <w:rPr>
          <w:rStyle w:val="VerbatimChar"/>
        </w:rPr>
        <w:t xml:space="preserve">2^112 ≈ 5,19 × 10^33   (RSA-2048's equivalent difficulty)</w:t>
      </w:r>
      <w:r>
        <w:br/>
      </w:r>
      <w:r>
        <w:rPr>
          <w:rStyle w:val="VerbatimChar"/>
        </w:rPr>
        <w:t xml:space="preserve">2^128 ≈ 3,40 × 10^38   (AES-128's key space)</w:t>
      </w:r>
      <w:r>
        <w:br/>
      </w:r>
      <w:r>
        <w:rPr>
          <w:rStyle w:val="VerbatimChar"/>
        </w:rPr>
        <w:t xml:space="preserve">2^128 / 2^112 = 2^16 = 65.536   → breaking AES-128 is 65.536 TIMES harder than breaking RSA-2048 at "equivalent" difficulty</w:t>
      </w:r>
    </w:p>
    <w:p>
      <w:pPr>
        <w:pStyle w:val="FirstParagraph"/>
      </w:pPr>
      <w:r>
        <w:t xml:space="preserve">Let’s convert this into time. Let’s take, as an</w:t>
      </w:r>
      <w:r>
        <w:t xml:space="preserve"> </w:t>
      </w:r>
      <w:r>
        <w:rPr>
          <w:b/>
          <w:bCs/>
        </w:rPr>
        <w:t xml:space="preserve">optimistic</w:t>
      </w:r>
      <w:r>
        <w:t xml:space="preserve"> </w:t>
      </w:r>
      <w:r>
        <w:t xml:space="preserve">upper bound, 10¹⁸ (quintillion; exascale supercomputer) operations per</w:t>
      </w:r>
      <w:r>
        <w:t xml:space="preserve"> </w:t>
      </w:r>
      <w:r>
        <w:t xml:space="preserve">second for today’s fastest supercomputers — in real attacks this number is much lower, because breaking a cipher</w:t>
      </w:r>
      <w:r>
        <w:t xml:space="preserve"> </w:t>
      </w:r>
      <w:r>
        <w:t xml:space="preserve">is not a single arithmetic operation but a far more costly one. Still, let’s calculate with the upper bound:</w:t>
      </w:r>
    </w:p>
    <w:p>
      <w:pPr>
        <w:pStyle w:val="BodyText"/>
      </w:pPr>
      <w:r>
        <w:rPr>
          <w:b/>
          <w:bCs/>
        </w:rPr>
        <w:t xml:space="preserve">How long does 2^112 operations take at 10^18 operations/second?</w:t>
      </w:r>
    </w:p>
    <w:p>
      <w:pPr>
        <w:pStyle w:val="SourceCode"/>
      </w:pPr>
      <w:r>
        <w:rPr>
          <w:rStyle w:val="VerbatimChar"/>
        </w:rPr>
        <w:t xml:space="preserve">2^112 operations ÷ 10^18 operations/second ≈ 1,6 × 10^8 years  (≈ 165 million years)</w:t>
      </w:r>
      <w:r>
        <w:br/>
      </w:r>
      <w:r>
        <w:rPr>
          <w:rStyle w:val="VerbatimChar"/>
        </w:rPr>
        <w:t xml:space="preserve">Comparison: recorded human history ≈ 5.000 years → 165 million years is ~33.000 times that</w:t>
      </w:r>
      <w:r>
        <w:br/>
      </w:r>
      <w:r>
        <w:rPr>
          <w:rStyle w:val="VerbatimChar"/>
        </w:rPr>
        <w:t xml:space="preserve">2^128 operations ÷ 10^18 operations/second ≈ 1,08 × 10^13 years</w:t>
      </w:r>
      <w:r>
        <w:br/>
      </w:r>
      <w:r>
        <w:rPr>
          <w:rStyle w:val="VerbatimChar"/>
        </w:rPr>
        <w:t xml:space="preserve">Comparison: the age of the universe ≈ 1,38 × 10^10 years → 2^128 takes ~780 times the age of the universe</w:t>
      </w:r>
    </w:p>
    <w:p>
      <w:pPr>
        <w:pStyle w:val="FirstParagraph"/>
      </w:pPr>
      <w:r>
        <w:t xml:space="preserve">The lesson to draw has two parts. First,</w:t>
      </w:r>
      <w:r>
        <w:t xml:space="preserve"> </w:t>
      </w:r>
      <w:r>
        <w:rPr>
          <w:b/>
          <w:bCs/>
        </w:rPr>
        <w:t xml:space="preserve">even 112 bits cannot practically be brute-forced today</w:t>
      </w:r>
      <w:r>
        <w:t xml:space="preserve">; the reason</w:t>
      </w:r>
      <w:r>
        <w:t xml:space="preserve"> </w:t>
      </w:r>
      <w:r>
        <w:t xml:space="preserve">RSA-2048 is considered</w:t>
      </w:r>
      <w:r>
        <w:t xml:space="preserve"> </w:t>
      </w:r>
      <w:r>
        <w:t xml:space="preserve">“insufficient”</w:t>
      </w:r>
      <w:r>
        <w:t xml:space="preserve"> </w:t>
      </w:r>
      <w:r>
        <w:t xml:space="preserve">for use after 2030 is not brute force, but (a) hardware getting cheaper</w:t>
      </w:r>
      <w:r>
        <w:t xml:space="preserve"> </w:t>
      </w:r>
      <w:r>
        <w:t xml:space="preserve">over time, (b) the need to protect data that must be kept for a long time with a</w:t>
      </w:r>
      <w:r>
        <w:t xml:space="preserve"> </w:t>
      </w:r>
      <w:r>
        <w:rPr>
          <w:b/>
          <w:bCs/>
        </w:rPr>
        <w:t xml:space="preserve">margin</w:t>
      </w:r>
      <w:r>
        <w:t xml:space="preserve"> </w:t>
      </w:r>
      <w:r>
        <w:t xml:space="preserve">against future</w:t>
      </w:r>
      <w:r>
        <w:t xml:space="preserve"> </w:t>
      </w:r>
      <w:r>
        <w:t xml:space="preserve">attacks, and (c) the fact that quantum computers will be able to break RSA far faster than brute force (see</w:t>
      </w:r>
      <w:r>
        <w:t xml:space="preserve"> </w:t>
      </w:r>
      <w:r>
        <w:t xml:space="preserve">Section 12). Second, the seemingly small difference between 112 bits and 128 bits (16 bits) cuts the attacker’s</w:t>
      </w:r>
      <w:r>
        <w:t xml:space="preserve"> </w:t>
      </w:r>
      <w:r>
        <w:t xml:space="preserve">work down to</w:t>
      </w:r>
      <w:r>
        <w:t xml:space="preserve"> </w:t>
      </w:r>
      <w:r>
        <w:rPr>
          <w:b/>
          <w:bCs/>
        </w:rPr>
        <w:t xml:space="preserve">one in 65,536</w:t>
      </w:r>
      <w:r>
        <w:t xml:space="preserve"> </w:t>
      </w:r>
      <w:r>
        <w:t xml:space="preserve">— you must read bit counts</w:t>
      </w:r>
      <w:r>
        <w:t xml:space="preserve"> </w:t>
      </w:r>
      <w:r>
        <w:rPr>
          <w:b/>
          <w:bCs/>
        </w:rPr>
        <w:t xml:space="preserve">exponentially</w:t>
      </w:r>
      <w:r>
        <w:t xml:space="preserve">, not linearly.</w:t>
      </w:r>
    </w:p>
    <w:p>
      <w:pPr>
        <w:pStyle w:val="BlockText"/>
      </w:pPr>
      <w:r>
        <w:rPr>
          <w:b/>
          <w:bCs/>
        </w:rPr>
        <w:t xml:space="preserve">Common mistake: thinking it’s enough to say</w:t>
      </w:r>
      <w:r>
        <w:rPr>
          <w:b/>
          <w:bCs/>
        </w:rPr>
        <w:t xml:space="preserve"> </w:t>
      </w:r>
      <w:r>
        <w:rPr>
          <w:b/>
          <w:bCs/>
        </w:rPr>
        <w:t xml:space="preserve">‘we use AES’</w:t>
      </w:r>
    </w:p>
    <w:p>
      <w:pPr>
        <w:pStyle w:val="BlockText"/>
      </w:pPr>
      <w:r>
        <w:t xml:space="preserve">Writing only the algorithm’s name (</w:t>
      </w:r>
      <w:r>
        <w:rPr>
          <w:rStyle w:val="VerbatimChar"/>
        </w:rPr>
        <w:t xml:space="preserve">AES</w:t>
      </w:r>
      <w:r>
        <w:t xml:space="preserve">) in an algorithm inventory says nothing.</w:t>
      </w:r>
      <w:r>
        <w:t xml:space="preserve"> </w:t>
      </w:r>
      <w:r>
        <w:rPr>
          <w:rStyle w:val="VerbatimChar"/>
        </w:rPr>
        <w:t xml:space="preserve">AES-128-ECB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AES-256-GCM</w:t>
      </w:r>
      <w:r>
        <w:t xml:space="preserve"> </w:t>
      </w:r>
      <w:r>
        <w:t xml:space="preserve">are members of the same family but worlds apart in terms of security: one (ECB) leaks patterns</w:t>
      </w:r>
      <w:r>
        <w:t xml:space="preserve"> </w:t>
      </w:r>
      <w:r>
        <w:t xml:space="preserve">(Section 2), the other (GCM) also provides integrity. In an algorithm inventory,</w:t>
      </w:r>
      <w:r>
        <w:t xml:space="preserve"> </w:t>
      </w:r>
      <w:r>
        <w:rPr>
          <w:b/>
          <w:bCs/>
        </w:rPr>
        <w:t xml:space="preserve">algorithm + mode + key</w:t>
      </w:r>
      <w:r>
        <w:rPr>
          <w:b/>
          <w:bCs/>
        </w:rPr>
        <w:t xml:space="preserve"> </w:t>
      </w:r>
      <w:r>
        <w:rPr>
          <w:b/>
          <w:bCs/>
        </w:rPr>
        <w:t xml:space="preserve">length + the standard it rests on</w:t>
      </w:r>
      <w:r>
        <w:t xml:space="preserve"> </w:t>
      </w:r>
      <w:r>
        <w:t xml:space="preserve">must be written together (the book’s Recipe 5.16 and this week’s</w:t>
      </w:r>
      <w:r>
        <w:t xml:space="preserve"> </w:t>
      </w:r>
      <w:r>
        <w:t xml:space="preserve">“S8”</w:t>
      </w:r>
      <w:r>
        <w:t xml:space="preserve"> </w:t>
      </w:r>
      <w:r>
        <w:t xml:space="preserve">template in Section 13).</w:t>
      </w:r>
    </w:p>
    <w:p>
      <w:pPr>
        <w:pStyle w:val="BlockText"/>
      </w:pPr>
      <w:r>
        <w:rPr>
          <w:b/>
          <w:bCs/>
        </w:rPr>
        <w:t xml:space="preserve">Rule</w:t>
      </w:r>
    </w:p>
    <w:p>
      <w:pPr>
        <w:pStyle w:val="BlockText"/>
      </w:pPr>
      <w:r>
        <w:t xml:space="preserve">Document a cryptographic choice not just by the algorithm’s name, but by the</w:t>
      </w:r>
      <w:r>
        <w:t xml:space="preserve"> </w:t>
      </w:r>
      <w:r>
        <w:rPr>
          <w:b/>
          <w:bCs/>
        </w:rPr>
        <w:t xml:space="preserve">(algorithm, key length, mode,</w:t>
      </w:r>
      <w:r>
        <w:rPr>
          <w:b/>
          <w:bCs/>
        </w:rPr>
        <w:t xml:space="preserve"> </w:t>
      </w:r>
      <w:r>
        <w:rPr>
          <w:b/>
          <w:bCs/>
        </w:rPr>
        <w:t xml:space="preserve">library, standard)</w:t>
      </w:r>
      <w:r>
        <w:t xml:space="preserve"> </w:t>
      </w:r>
      <w:r>
        <w:t xml:space="preserve">quintuple.</w:t>
      </w:r>
      <w:r>
        <w:t xml:space="preserve"> </w:t>
      </w:r>
      <w:r>
        <w:t xml:space="preserve">“We use AES”</w:t>
      </w:r>
      <w:r>
        <w:t xml:space="preserve"> </w:t>
      </w:r>
      <w:r>
        <w:t xml:space="preserve">is not an answer;</w:t>
      </w:r>
      <w:r>
        <w:t xml:space="preserve"> </w:t>
      </w:r>
      <w:r>
        <w:t xml:space="preserve">“AES-256-GCM, OpenSSL EVP, NIST SP 800-38D”</w:t>
      </w:r>
      <w:r>
        <w:t xml:space="preserve"> </w:t>
      </w:r>
      <w:r>
        <w:t xml:space="preserve">is.</w:t>
      </w:r>
    </w:p>
    <w:p>
      <w:pPr>
        <w:pStyle w:val="FirstParagraph"/>
      </w:pPr>
      <w:r>
        <w:t xml:space="preserve">In Week 3 we only saw the</w:t>
      </w:r>
      <w:r>
        <w:t xml:space="preserve"> </w:t>
      </w:r>
      <w:r>
        <w:t xml:space="preserve">“which tool do I use when”</w:t>
      </w:r>
      <w:r>
        <w:t xml:space="preserve"> </w:t>
      </w:r>
      <w:r>
        <w:t xml:space="preserve">part of this map (AEAD, the hybrid scheme, random numbers).</w:t>
      </w:r>
      <w:r>
        <w:t xml:space="preserve"> </w:t>
      </w:r>
      <w:r>
        <w:t xml:space="preserve">This week we see</w:t>
      </w:r>
      <w:r>
        <w:t xml:space="preserve"> </w:t>
      </w:r>
      <w:r>
        <w:rPr>
          <w:b/>
          <w:bCs/>
        </w:rPr>
        <w:t xml:space="preserve">why</w:t>
      </w:r>
      <w:r>
        <w:t xml:space="preserve"> </w:t>
      </w:r>
      <w:r>
        <w:t xml:space="preserve">the same map is drawn this way — which mathematical problem gives which security, why</w:t>
      </w:r>
      <w:r>
        <w:t xml:space="preserve"> </w:t>
      </w:r>
      <w:r>
        <w:t xml:space="preserve">each algorithm was abandoned. The next two sections look inside the symmetric tools (mode, padding, MAC);</w:t>
      </w:r>
      <w:r>
        <w:t xml:space="preserve"> </w:t>
      </w:r>
      <w:r>
        <w:t xml:space="preserve">Sections 4–6 look inside the asymmetric tools (RSA, ECC, DH); Sections 7–10 will look at how these come together</w:t>
      </w:r>
      <w:r>
        <w:t xml:space="preserve"> </w:t>
      </w:r>
      <w:r>
        <w:t xml:space="preserve">in PKI.</w:t>
      </w:r>
    </w:p>
    <w:p>
      <w:r>
        <w:pict>
          <v:rect style="width:0;height:1.5pt" o:hralign="center" o:hrstd="t" o:hr="t"/>
        </w:pict>
      </w:r>
    </w:p>
    <w:bookmarkEnd w:id="48"/>
    <w:bookmarkEnd w:id="49"/>
    <w:bookmarkStart w:id="59" w:name="X74fa26fb2f7984af8ea5e11cea6601c691258e6"/>
    <w:p>
      <w:pPr>
        <w:pStyle w:val="Heading2"/>
      </w:pPr>
      <w:r>
        <w:t xml:space="preserve">2. Block cipher modes and padding (Recipe 5.4, 5.11)</w:t>
      </w:r>
    </w:p>
    <w:p>
      <w:pPr>
        <w:pStyle w:val="FirstParagraph"/>
      </w:pPr>
      <w:r>
        <w:t xml:space="preserve">AES is a</w:t>
      </w:r>
      <w:r>
        <w:t xml:space="preserve"> </w:t>
      </w:r>
      <w:r>
        <w:rPr>
          <w:b/>
          <w:bCs/>
        </w:rPr>
        <w:t xml:space="preserve">block cipher</w:t>
      </w:r>
      <w:r>
        <w:t xml:space="preserve">: it turns exactly a 16-byte block into another 16-byte block. To encrypt a longer</w:t>
      </w:r>
      <w:r>
        <w:t xml:space="preserve"> </w:t>
      </w:r>
      <w:r>
        <w:t xml:space="preserve">message you need a</w:t>
      </w:r>
      <w:r>
        <w:t xml:space="preserve"> </w:t>
      </w:r>
      <w:r>
        <w:rPr>
          <w:b/>
          <w:bCs/>
        </w:rPr>
        <w:t xml:space="preserve">mode of operation</w:t>
      </w:r>
      <w:r>
        <w:t xml:space="preserve"> </w:t>
      </w:r>
      <w:r>
        <w:t xml:space="preserve">that chains the blocks together. The choice of mode is as important as</w:t>
      </w:r>
      <w:r>
        <w:t xml:space="preserve"> </w:t>
      </w:r>
      <w:r>
        <w:t xml:space="preserve">the choice of algorithm; recall the ECB penguin from Week 3.</w:t>
      </w:r>
    </w:p>
    <w:p>
      <w:pPr>
        <w:pStyle w:val="BodyText"/>
      </w:pPr>
      <w:r>
        <w:drawing>
          <wp:inline>
            <wp:extent cx="5759999" cy="2283460"/>
            <wp:effectExtent b="0" l="0" r="0" t="0"/>
            <wp:docPr descr="Consequences of nonce reuse" title="" id="51" name="Picture"/>
            <a:graphic>
              <a:graphicData uri="http://schemas.openxmlformats.org/drawingml/2006/picture">
                <pic:pic>
                  <pic:nvPicPr>
                    <pic:cNvPr descr="h10-07-nonce-tekrari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22834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759999" cy="2470728"/>
            <wp:effectExtent b="0" l="0" r="0" t="0"/>
            <wp:docPr descr="ECB mode leaking patterns" title="" id="54" name="Picture"/>
            <a:graphic>
              <a:graphicData uri="http://schemas.openxmlformats.org/drawingml/2006/picture">
                <pic:pic>
                  <pic:nvPicPr>
                    <pic:cNvPr descr="h10-06-ecb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2470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Mode</w:t>
            </w:r>
          </w:p>
        </w:tc>
        <w:tc>
          <w:tcPr/>
          <w:p>
            <w:pPr>
              <w:pStyle w:val="Compact"/>
            </w:pPr>
            <w:r>
              <w:t xml:space="preserve">How it works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Confidentiality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Integrity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Parallel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Padding</w:t>
            </w:r>
          </w:p>
        </w:tc>
        <w:tc>
          <w:tcPr/>
          <w:p>
            <w:pPr>
              <w:pStyle w:val="Compact"/>
            </w:pPr>
            <w:r>
              <w:t xml:space="preserve">Assessment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ECB</w:t>
            </w:r>
          </w:p>
        </w:tc>
        <w:tc>
          <w:tcPr/>
          <w:p>
            <w:pPr>
              <w:pStyle w:val="Compact"/>
            </w:pPr>
            <w:r>
              <w:t xml:space="preserve">Each block is encrypted independently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✗ (leaks patterns)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✗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✓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Required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Do not use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CBC</w:t>
            </w:r>
          </w:p>
        </w:tc>
        <w:tc>
          <w:tcPr/>
          <w:p>
            <w:pPr>
              <w:pStyle w:val="Compact"/>
            </w:pPr>
            <w:r>
              <w:t xml:space="preserve">Each block is XORed with the previous ciphertext block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✓ (if the IV is unpredictable)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✗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Decryption only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Required</w:t>
            </w:r>
          </w:p>
        </w:tc>
        <w:tc>
          <w:tcPr/>
          <w:p>
            <w:pPr>
              <w:pStyle w:val="Compact"/>
            </w:pPr>
            <w:r>
              <w:t xml:space="preserve">With a separate MAC; watch for the padding oracle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CTR</w:t>
            </w:r>
          </w:p>
        </w:tc>
        <w:tc>
          <w:tcPr/>
          <w:p>
            <w:pPr>
              <w:pStyle w:val="Compact"/>
            </w:pPr>
            <w:r>
              <w:t xml:space="preserve">A counter is encrypted to produce a keystream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✓ (if the nonce is unique)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✗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✓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Not required</w:t>
            </w:r>
          </w:p>
        </w:tc>
        <w:tc>
          <w:tcPr/>
          <w:p>
            <w:pPr>
              <w:pStyle w:val="Compact"/>
            </w:pPr>
            <w:r>
              <w:t xml:space="preserve">With a separate MAC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GCM</w:t>
            </w:r>
          </w:p>
        </w:tc>
        <w:tc>
          <w:tcPr/>
          <w:p>
            <w:pPr>
              <w:pStyle w:val="Compact"/>
            </w:pPr>
            <w:r>
              <w:t xml:space="preserve">CTR + multiplication-based authentication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✓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✓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✓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Not required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Recommended</w:t>
            </w:r>
            <w:r>
              <w:t xml:space="preserve"> </w:t>
            </w:r>
            <w:r>
              <w:t xml:space="preserve">(AEAD)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ChaCha20-Poly1305</w:t>
            </w:r>
          </w:p>
        </w:tc>
        <w:tc>
          <w:tcPr/>
          <w:p>
            <w:pPr>
              <w:pStyle w:val="Compact"/>
            </w:pPr>
            <w:r>
              <w:t xml:space="preserve">Stream cipher + Poly1305 MAC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✓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✓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✓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Not required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Recommended</w:t>
            </w:r>
            <w:r>
              <w:t xml:space="preserve">; fast on devices without AES hardware support</w:t>
            </w:r>
          </w:p>
        </w:tc>
      </w:tr>
    </w:tbl>
    <w:bookmarkStart w:id="56" w:name="padding-and-the-padding-oracle"/>
    <w:p>
      <w:pPr>
        <w:pStyle w:val="Heading3"/>
      </w:pPr>
      <w:r>
        <w:t xml:space="preserve">Padding and the padding oracle</w:t>
      </w:r>
    </w:p>
    <w:p>
      <w:pPr>
        <w:pStyle w:val="FirstParagraph"/>
      </w:pPr>
      <w:r>
        <w:t xml:space="preserve">ECB and CBC require the message length to be a multiple of the block size; the missing part is filled in with</w:t>
      </w:r>
      <w:r>
        <w:t xml:space="preserve"> </w:t>
      </w:r>
      <w:r>
        <w:rPr>
          <w:b/>
          <w:bCs/>
        </w:rPr>
        <w:t xml:space="preserve">padding</w:t>
      </w:r>
      <w:r>
        <w:t xml:space="preserve">. The most common padding is PKCS#7: if the number of missing bytes is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bytes each with the</w:t>
      </w:r>
      <w:r>
        <w:t xml:space="preserve"> </w:t>
      </w:r>
      <w:r>
        <w:t xml:space="preserve">value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are appended (e.g., if 3 bytes are missing,</w:t>
      </w:r>
      <w:r>
        <w:t xml:space="preserve"> </w:t>
      </w:r>
      <w:r>
        <w:rPr>
          <w:rStyle w:val="VerbatimChar"/>
        </w:rPr>
        <w:t xml:space="preserve">03 03 03</w:t>
      </w:r>
      <w:r>
        <w:t xml:space="preserve">). The decrypting party reads the last byte and</w:t>
      </w:r>
      <w:r>
        <w:t xml:space="preserve"> </w:t>
      </w:r>
      <w:r>
        <w:t xml:space="preserve">drops that many bytes; but first it checks whether the padding is</w:t>
      </w:r>
      <w:r>
        <w:t xml:space="preserve"> </w:t>
      </w:r>
      <w:r>
        <w:rPr>
          <w:b/>
          <w:bCs/>
        </w:rPr>
        <w:t xml:space="preserve">valid</w:t>
      </w:r>
      <w:r>
        <w:t xml:space="preserve">.</w:t>
      </w:r>
    </w:p>
    <w:p>
      <w:pPr>
        <w:pStyle w:val="BodyText"/>
      </w:pPr>
      <w:r>
        <w:t xml:space="preserve">This is where the problem begins: if a decryption failure is</w:t>
      </w:r>
      <w:r>
        <w:t xml:space="preserve"> </w:t>
      </w:r>
      <w:r>
        <w:rPr>
          <w:b/>
          <w:bCs/>
        </w:rPr>
        <w:t xml:space="preserve">distinguishable</w:t>
      </w:r>
      <w:r>
        <w:t xml:space="preserve"> </w:t>
      </w:r>
      <w:r>
        <w:t xml:space="preserve">as</w:t>
      </w:r>
      <w:r>
        <w:t xml:space="preserve"> </w:t>
      </w:r>
      <w:r>
        <w:t xml:space="preserve">“invalid padding”</w:t>
      </w:r>
      <w:r>
        <w:t xml:space="preserve"> </w:t>
      </w:r>
      <w:r>
        <w:t xml:space="preserve">versus</w:t>
      </w:r>
      <w:r>
        <w:t xml:space="preserve"> </w:t>
      </w:r>
      <w:r>
        <w:t xml:space="preserve">“invalid MAC”</w:t>
      </w:r>
      <w:r>
        <w:t xml:space="preserve"> </w:t>
      </w:r>
      <w:r>
        <w:t xml:space="preserve">(a different error message, a different response time), an attacker can change bytes of the</w:t>
      </w:r>
      <w:r>
        <w:t xml:space="preserve"> </w:t>
      </w:r>
      <w:r>
        <w:t xml:space="preserve">ciphertext and, by observing the server’s reaction, decrypt the message byte by byte. This is called the</w:t>
      </w:r>
      <w:r>
        <w:t xml:space="preserve"> </w:t>
      </w:r>
      <w:r>
        <w:rPr>
          <w:b/>
          <w:bCs/>
        </w:rPr>
        <w:t xml:space="preserve">padding oracle</w:t>
      </w:r>
      <w:r>
        <w:t xml:space="preserve"> </w:t>
      </w:r>
      <w:r>
        <w:t xml:space="preserve">attack; it was described in 2002, and it kept reappearing in the following years in web</w:t>
      </w:r>
      <w:r>
        <w:t xml:space="preserve"> </w:t>
      </w:r>
      <w:r>
        <w:t xml:space="preserve">frameworks and in TLS (POODLE, Lucky Thirteen).</w:t>
      </w:r>
    </w:p>
    <w:p>
      <w:pPr>
        <w:pStyle w:val="BodyText"/>
      </w:pPr>
      <w:r>
        <w:t xml:space="preserve">Defences: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Use AEAD</w:t>
      </w:r>
      <w:r>
        <w:t xml:space="preserve"> </w:t>
      </w:r>
      <w:r>
        <w:t xml:space="preserve">(GCM, ChaCha20-Poly1305): there is no padding; if the tag doesn’t match, nothing is decrypted.</w:t>
      </w:r>
    </w:p>
    <w:p>
      <w:pPr>
        <w:pStyle w:val="Compact"/>
        <w:numPr>
          <w:ilvl w:val="0"/>
          <w:numId w:val="1017"/>
        </w:numPr>
      </w:pPr>
      <w:r>
        <w:t xml:space="preserve">If CBC is mandatory,</w:t>
      </w:r>
      <w:r>
        <w:t xml:space="preserve"> </w:t>
      </w:r>
      <w:r>
        <w:rPr>
          <w:b/>
          <w:bCs/>
        </w:rPr>
        <w:t xml:space="preserve">encrypt first, then MAC</w:t>
      </w:r>
      <w:r>
        <w:t xml:space="preserve"> </w:t>
      </w:r>
      <w:r>
        <w:t xml:space="preserve">(next section) and verify the MAC</w:t>
      </w:r>
      <w:r>
        <w:t xml:space="preserve"> </w:t>
      </w:r>
      <w:r>
        <w:rPr>
          <w:b/>
          <w:bCs/>
        </w:rPr>
        <w:t xml:space="preserve">before checking the</w:t>
      </w:r>
      <w:r>
        <w:rPr>
          <w:b/>
          <w:bCs/>
        </w:rPr>
        <w:t xml:space="preserve"> </w:t>
      </w:r>
      <w:r>
        <w:rPr>
          <w:b/>
          <w:bCs/>
        </w:rPr>
        <w:t xml:space="preserve">padding</w:t>
      </w:r>
      <w:r>
        <w:t xml:space="preserve">.</w:t>
      </w:r>
    </w:p>
    <w:p>
      <w:pPr>
        <w:pStyle w:val="Compact"/>
        <w:numPr>
          <w:ilvl w:val="0"/>
          <w:numId w:val="1017"/>
        </w:numPr>
      </w:pPr>
      <w:r>
        <w:t xml:space="preserve">Return all decryption errors as a</w:t>
      </w:r>
      <w:r>
        <w:t xml:space="preserve"> </w:t>
      </w:r>
      <w:r>
        <w:rPr>
          <w:b/>
          <w:bCs/>
        </w:rPr>
        <w:t xml:space="preserve">single, identical</w:t>
      </w:r>
      <w:r>
        <w:t xml:space="preserve"> </w:t>
      </w:r>
      <w:r>
        <w:t xml:space="preserve">error, in the same amount of time.</w:t>
      </w:r>
    </w:p>
    <w:p>
      <w:pPr>
        <w:pStyle w:val="BlockText"/>
      </w:pPr>
      <w:r>
        <w:rPr>
          <w:b/>
          <w:bCs/>
        </w:rPr>
        <w:t xml:space="preserve">How it’s done in the field</w:t>
      </w:r>
    </w:p>
    <w:p>
      <w:pPr>
        <w:pStyle w:val="BlockText"/>
      </w:pPr>
      <w:r>
        <w:t xml:space="preserve">In the algorithm inventory of a certified mobile payment library, AES is seen used in CBC and CTR modes with</w:t>
      </w:r>
      <w:r>
        <w:t xml:space="preserve"> </w:t>
      </w:r>
      <w:r>
        <w:t xml:space="preserve">a separate SHA-256-based MAC; for the cryptogram computation of the payment schemes, a DES-based MAC</w:t>
      </w:r>
      <w:r>
        <w:t xml:space="preserve"> </w:t>
      </w:r>
      <w:r>
        <w:t xml:space="preserve">algorithm resting on ISO/IEC 9797-1 (with the padding methods the schemes specify) is used. These choices</w:t>
      </w:r>
      <w:r>
        <w:t xml:space="preserve"> </w:t>
      </w:r>
      <w:r>
        <w:t xml:space="preserve">come from scheme specifications that must be complied with. For internal communication that the scheme does</w:t>
      </w:r>
      <w:r>
        <w:t xml:space="preserve"> </w:t>
      </w:r>
      <w:r>
        <w:t xml:space="preserve">not specify, AEAD is preferred today (the critical reading from Week 3).</w:t>
      </w:r>
    </w:p>
    <w:bookmarkEnd w:id="56"/>
    <w:bookmarkStart w:id="57" w:name="X6a80adaf0fdc315ae0642f8a7501f520989940d"/>
    <w:p>
      <w:pPr>
        <w:pStyle w:val="Heading3"/>
      </w:pPr>
      <w:r>
        <w:t xml:space="preserve">Worked example: tracing PKCS#7 padding by hand</w:t>
      </w:r>
    </w:p>
    <w:p>
      <w:pPr>
        <w:pStyle w:val="FirstParagraph"/>
      </w:pPr>
      <w:r>
        <w:t xml:space="preserve">Let’s not leave the rule</w:t>
      </w:r>
      <w:r>
        <w:t xml:space="preserve"> </w:t>
      </w:r>
      <w:r>
        <w:t xml:space="preserve">“if 3 bytes are missing,</w:t>
      </w:r>
      <w:r>
        <w:t xml:space="preserve"> </w:t>
      </w:r>
      <w:r>
        <w:rPr>
          <w:rStyle w:val="VerbatimChar"/>
        </w:rPr>
        <w:t xml:space="preserve">03 03 03</w:t>
      </w:r>
      <w:r>
        <w:t xml:space="preserve"> </w:t>
      </w:r>
      <w:r>
        <w:t xml:space="preserve">is appended”</w:t>
      </w:r>
      <w:r>
        <w:t xml:space="preserve"> </w:t>
      </w:r>
      <w:r>
        <w:t xml:space="preserve">abstract; let’s trace it step by step</w:t>
      </w:r>
      <w:r>
        <w:t xml:space="preserve"> </w:t>
      </w:r>
      <w:r>
        <w:t xml:space="preserve">with a real OpenSSL run. Let’s encrypt the 13-byte text</w:t>
      </w:r>
      <w:r>
        <w:t xml:space="preserve"> </w:t>
      </w:r>
      <w:r>
        <w:rPr>
          <w:rStyle w:val="VerbatimChar"/>
        </w:rPr>
        <w:t xml:space="preserve">"MERHABA DUNYA"</w:t>
      </w:r>
      <w:r>
        <w:t xml:space="preserve"> </w:t>
      </w:r>
      <w:r>
        <w:t xml:space="preserve">with AES-128-CBC using a fixed 16-byte</w:t>
      </w:r>
      <w:r>
        <w:t xml:space="preserve"> </w:t>
      </w:r>
      <w:r>
        <w:t xml:space="preserve">key and an IV that counts up from zero (only for this example; in a real system the IV is generated randomly for</w:t>
      </w:r>
      <w:r>
        <w:t xml:space="preserve"> </w:t>
      </w:r>
      <w:r>
        <w:t xml:space="preserve">every message):</w:t>
      </w:r>
    </w:p>
    <w:p>
      <w:pPr>
        <w:pStyle w:val="BodyText"/>
      </w:pPr>
      <w:r>
        <w:rPr>
          <w:b/>
          <w:bCs/>
        </w:rPr>
        <w:t xml:space="preserve">Tracing PKCS#7 padding by hand (real output)</w:t>
      </w:r>
    </w:p>
    <w:p>
      <w:pPr>
        <w:pStyle w:val="SourceCode"/>
      </w:pPr>
      <w:r>
        <w:rPr>
          <w:rStyle w:val="VariableTok"/>
        </w:rPr>
        <w:t xml:space="preserve">K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00112233445566778899aabbccddeeff   </w:t>
      </w:r>
      <w:r>
        <w:rPr>
          <w:rStyle w:val="CommentTok"/>
        </w:rPr>
        <w:t xml:space="preserve"># 16 bytes (32 hex characters) — fixed only for this demonstration</w:t>
      </w:r>
      <w:r>
        <w:br/>
      </w:r>
      <w:r>
        <w:rPr>
          <w:rStyle w:val="VariableTok"/>
        </w:rPr>
        <w:t xml:space="preserve">IV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000102030405060708090a0b0c0d0e0f  </w:t>
      </w:r>
      <w:r>
        <w:rPr>
          <w:rStyle w:val="CommentTok"/>
        </w:rPr>
        <w:t xml:space="preserve"># 16 bytes — fixed only for this demonstration</w:t>
      </w:r>
      <w:r>
        <w:br/>
      </w:r>
      <w:r>
        <w:rPr>
          <w:rStyle w:val="BuiltInTok"/>
        </w:rPr>
        <w:t xml:space="preserve">printf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'MERHABA DUNYA'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|</w:t>
      </w:r>
      <w:r>
        <w:rPr>
          <w:rStyle w:val="NormalTok"/>
        </w:rPr>
        <w:t xml:space="preserve"> </w:t>
      </w:r>
      <w:r>
        <w:rPr>
          <w:rStyle w:val="ExtensionTok"/>
        </w:rPr>
        <w:t xml:space="preserve">openssl</w:t>
      </w:r>
      <w:r>
        <w:rPr>
          <w:rStyle w:val="NormalTok"/>
        </w:rPr>
        <w:t xml:space="preserve"> enc </w:t>
      </w:r>
      <w:r>
        <w:rPr>
          <w:rStyle w:val="AttributeTok"/>
        </w:rPr>
        <w:t xml:space="preserve">-aes-128-cbc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-K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$K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-iv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$IV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-out</w:t>
      </w:r>
      <w:r>
        <w:rPr>
          <w:rStyle w:val="NormalTok"/>
        </w:rPr>
        <w:t xml:space="preserve"> cikti.bin</w:t>
      </w:r>
      <w:r>
        <w:br/>
      </w:r>
      <w:r>
        <w:rPr>
          <w:rStyle w:val="ExtensionTok"/>
        </w:rPr>
        <w:t xml:space="preserve">xxd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-p</w:t>
      </w:r>
      <w:r>
        <w:rPr>
          <w:rStyle w:val="NormalTok"/>
        </w:rPr>
        <w:t xml:space="preserve"> cikti.bin</w:t>
      </w:r>
    </w:p>
    <w:p>
      <w:pPr>
        <w:pStyle w:val="FirstParagraph"/>
      </w:pPr>
      <w:r>
        <w:t xml:space="preserve">Output (the actually produced value):</w:t>
      </w:r>
    </w:p>
    <w:p>
      <w:pPr>
        <w:pStyle w:val="SourceCode"/>
      </w:pPr>
      <w:r>
        <w:rPr>
          <w:rStyle w:val="VerbatimChar"/>
        </w:rPr>
        <w:t xml:space="preserve">4b354371f98acde5bed95d59a8135538</w:t>
      </w:r>
    </w:p>
    <w:p>
      <w:pPr>
        <w:pStyle w:val="FirstParagraph"/>
      </w:pPr>
      <w:r>
        <w:t xml:space="preserve">The input was 13 bytes; AES’s block size is 16 bytes; the output is also exactly</w:t>
      </w:r>
      <w:r>
        <w:t xml:space="preserve"> </w:t>
      </w:r>
      <w:r>
        <w:rPr>
          <w:b/>
          <w:bCs/>
        </w:rPr>
        <w:t xml:space="preserve">16 bytes</w:t>
      </w:r>
      <w:r>
        <w:t xml:space="preserve"> </w:t>
      </w:r>
      <w:r>
        <w:t xml:space="preserve">(32 hex characters)</w:t>
      </w:r>
      <w:r>
        <w:t xml:space="preserve"> </w:t>
      </w:r>
      <w:r>
        <w:t xml:space="preserve">— so a 3-byte padding was added. To see the padding’s</w:t>
      </w:r>
      <w:r>
        <w:t xml:space="preserve"> </w:t>
      </w:r>
      <w:r>
        <w:rPr>
          <w:b/>
          <w:bCs/>
        </w:rPr>
        <w:t xml:space="preserve">content</w:t>
      </w:r>
      <w:r>
        <w:t xml:space="preserve">, let’s decrypt with</w:t>
      </w:r>
      <w:r>
        <w:t xml:space="preserve"> </w:t>
      </w:r>
      <w:r>
        <w:rPr>
          <w:rStyle w:val="VerbatimChar"/>
        </w:rPr>
        <w:t xml:space="preserve">-nopad</w:t>
      </w:r>
      <w:r>
        <w:t xml:space="preserve"> </w:t>
      </w:r>
      <w:r>
        <w:t xml:space="preserve">(we would normally</w:t>
      </w:r>
      <w:r>
        <w:t xml:space="preserve"> </w:t>
      </w:r>
      <w:r>
        <w:t xml:space="preserve">never do this; here only for teaching purposes):</w:t>
      </w:r>
    </w:p>
    <w:p>
      <w:pPr>
        <w:pStyle w:val="SourceCode"/>
      </w:pPr>
      <w:r>
        <w:rPr>
          <w:rStyle w:val="ExtensionTok"/>
        </w:rPr>
        <w:t xml:space="preserve">openssl</w:t>
      </w:r>
      <w:r>
        <w:rPr>
          <w:rStyle w:val="NormalTok"/>
        </w:rPr>
        <w:t xml:space="preserve"> enc </w:t>
      </w:r>
      <w:r>
        <w:rPr>
          <w:rStyle w:val="AttributeTok"/>
        </w:rPr>
        <w:t xml:space="preserve">-d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-aes-128-cbc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-K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$K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-iv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$IV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-in</w:t>
      </w:r>
      <w:r>
        <w:rPr>
          <w:rStyle w:val="NormalTok"/>
        </w:rPr>
        <w:t xml:space="preserve"> cikti.bin </w:t>
      </w:r>
      <w:r>
        <w:rPr>
          <w:rStyle w:val="AttributeTok"/>
        </w:rPr>
        <w:t xml:space="preserve">-nopad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|</w:t>
      </w:r>
      <w:r>
        <w:rPr>
          <w:rStyle w:val="NormalTok"/>
        </w:rPr>
        <w:t xml:space="preserve"> </w:t>
      </w:r>
      <w:r>
        <w:rPr>
          <w:rStyle w:val="ExtensionTok"/>
        </w:rPr>
        <w:t xml:space="preserve">xxd</w:t>
      </w:r>
    </w:p>
    <w:p>
      <w:pPr>
        <w:pStyle w:val="SourceCode"/>
      </w:pPr>
      <w:r>
        <w:rPr>
          <w:rStyle w:val="VerbatimChar"/>
        </w:rPr>
        <w:t xml:space="preserve">00000000: 4d45 5248 4142 4120 4455 4e59 4103 0303  MERHABA DUNYA...</w:t>
      </w:r>
    </w:p>
    <w:p>
      <w:pPr>
        <w:pStyle w:val="FirstParagraph"/>
      </w:pPr>
      <w:r>
        <w:t xml:space="preserve">The last three bytes are</w:t>
      </w:r>
      <w:r>
        <w:t xml:space="preserve"> </w:t>
      </w:r>
      <w:r>
        <w:rPr>
          <w:rStyle w:val="VerbatimChar"/>
          <w:b/>
          <w:bCs/>
        </w:rPr>
        <w:t xml:space="preserve">03 03 03</w:t>
      </w:r>
      <w:r>
        <w:t xml:space="preserve"> </w:t>
      </w:r>
      <w:r>
        <w:t xml:space="preserve">— exactly as the PKCS#7 rule says: as many bytes as the missing count</w:t>
      </w:r>
      <w:r>
        <w:t xml:space="preserve"> </w:t>
      </w:r>
      <w:r>
        <w:t xml:space="preserve">(16 − 13 = 3) were added, each with that value. A normal</w:t>
      </w:r>
      <w:r>
        <w:t xml:space="preserve"> </w:t>
      </w:r>
      <w:r>
        <w:rPr>
          <w:rStyle w:val="VerbatimChar"/>
        </w:rPr>
        <w:t xml:space="preserve">openssl enc -d</w:t>
      </w:r>
      <w:r>
        <w:t xml:space="preserve"> </w:t>
      </w:r>
      <w:r>
        <w:t xml:space="preserve">(without the no-padding flag)</w:t>
      </w:r>
      <w:r>
        <w:t xml:space="preserve"> </w:t>
      </w:r>
      <w:r>
        <w:t xml:space="preserve">automatically reads and drops these three bytes and returns exactly</w:t>
      </w:r>
      <w:r>
        <w:t xml:space="preserve"> </w:t>
      </w:r>
      <w:r>
        <w:rPr>
          <w:rStyle w:val="VerbatimChar"/>
        </w:rPr>
        <w:t xml:space="preserve">"MERHABA DUNYA"</w:t>
      </w:r>
      <w:r>
        <w:t xml:space="preserve"> </w:t>
      </w:r>
      <w:r>
        <w:t xml:space="preserve">to you — verify this too:</w:t>
      </w:r>
    </w:p>
    <w:p>
      <w:pPr>
        <w:pStyle w:val="SourceCode"/>
      </w:pPr>
      <w:r>
        <w:rPr>
          <w:rStyle w:val="ExtensionTok"/>
        </w:rPr>
        <w:t xml:space="preserve">openssl</w:t>
      </w:r>
      <w:r>
        <w:rPr>
          <w:rStyle w:val="NormalTok"/>
        </w:rPr>
        <w:t xml:space="preserve"> enc </w:t>
      </w:r>
      <w:r>
        <w:rPr>
          <w:rStyle w:val="AttributeTok"/>
        </w:rPr>
        <w:t xml:space="preserve">-d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-aes-128-cbc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-K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$K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-iv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$IV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-in</w:t>
      </w:r>
      <w:r>
        <w:rPr>
          <w:rStyle w:val="NormalTok"/>
        </w:rPr>
        <w:t xml:space="preserve"> cikti.bin</w:t>
      </w:r>
    </w:p>
    <w:p>
      <w:pPr>
        <w:pStyle w:val="SourceCode"/>
      </w:pPr>
      <w:r>
        <w:rPr>
          <w:rStyle w:val="VerbatimChar"/>
        </w:rPr>
        <w:t xml:space="preserve">MERHABA DUNYA</w:t>
      </w:r>
    </w:p>
    <w:p>
      <w:pPr>
        <w:pStyle w:val="FirstParagraph"/>
      </w:pPr>
      <w:r>
        <w:t xml:space="preserve">The padding oracle attack kicks in exactly at this point: the attacker changes the last bytes of the ciphertext</w:t>
      </w:r>
      <w:r>
        <w:t xml:space="preserve"> </w:t>
      </w:r>
      <w:r>
        <w:t xml:space="preserve">and sends it to the server; if the server returns</w:t>
      </w:r>
      <w:r>
        <w:t xml:space="preserve"> </w:t>
      </w:r>
      <w:r>
        <w:t xml:space="preserve">“invalid padding”</w:t>
      </w:r>
      <w:r>
        <w:t xml:space="preserve"> </w:t>
      </w:r>
      <w:r>
        <w:t xml:space="preserve">(e.g., the last byte is</w:t>
      </w:r>
      <w:r>
        <w:t xml:space="preserve"> </w:t>
      </w:r>
      <w:r>
        <w:rPr>
          <w:rStyle w:val="VerbatimChar"/>
        </w:rPr>
        <w:t xml:space="preserve">07</w:t>
      </w:r>
      <w:r>
        <w:t xml:space="preserve"> </w:t>
      </w:r>
      <w:r>
        <w:t xml:space="preserve">but the</w:t>
      </w:r>
      <w:r>
        <w:t xml:space="preserve"> </w:t>
      </w:r>
      <w:r>
        <w:t xml:space="preserve">preceding 7 bytes are not</w:t>
      </w:r>
      <w:r>
        <w:t xml:space="preserve"> </w:t>
      </w:r>
      <w:r>
        <w:rPr>
          <w:rStyle w:val="VerbatimChar"/>
        </w:rPr>
        <w:t xml:space="preserve">07</w:t>
      </w:r>
      <w:r>
        <w:t xml:space="preserve">) and</w:t>
      </w:r>
      <w:r>
        <w:t xml:space="preserve"> </w:t>
      </w:r>
      <w:r>
        <w:t xml:space="preserve">“padding valid but MAC invalid”</w:t>
      </w:r>
      <w:r>
        <w:t xml:space="preserve"> </w:t>
      </w:r>
      <w:r>
        <w:t xml:space="preserve">as</w:t>
      </w:r>
      <w:r>
        <w:t xml:space="preserve"> </w:t>
      </w:r>
      <w:r>
        <w:rPr>
          <w:b/>
          <w:bCs/>
        </w:rPr>
        <w:t xml:space="preserve">different</w:t>
      </w:r>
      <w:r>
        <w:t xml:space="preserve"> </w:t>
      </w:r>
      <w:r>
        <w:t xml:space="preserve">errors, the attacker can</w:t>
      </w:r>
      <w:r>
        <w:t xml:space="preserve"> </w:t>
      </w:r>
      <w:r>
        <w:t xml:space="preserve">distinguish these two cases and reconstruct the plaintext byte by byte — without ever needing the key.</w:t>
      </w:r>
    </w:p>
    <w:bookmarkEnd w:id="57"/>
    <w:bookmarkStart w:id="58" w:name="X4ff64eec4cdebed080d844b3cf895d54640467e"/>
    <w:p>
      <w:pPr>
        <w:pStyle w:val="Heading3"/>
      </w:pPr>
      <w:r>
        <w:t xml:space="preserve">Worked example: seeing why ECB leaks patterns</w:t>
      </w:r>
    </w:p>
    <w:p>
      <w:pPr>
        <w:pStyle w:val="FirstParagraph"/>
      </w:pPr>
      <w:r>
        <w:t xml:space="preserve">In ECB, every 16-byte block is encrypted</w:t>
      </w:r>
      <w:r>
        <w:t xml:space="preserve"> </w:t>
      </w:r>
      <w:r>
        <w:rPr>
          <w:b/>
          <w:bCs/>
        </w:rPr>
        <w:t xml:space="preserve">independently</w:t>
      </w:r>
      <w:r>
        <w:t xml:space="preserve">; the same plaintext block always produces the same</w:t>
      </w:r>
      <w:r>
        <w:t xml:space="preserve"> </w:t>
      </w:r>
      <w:r>
        <w:t xml:space="preserve">ciphertext block. Let’s encrypt a plaintext that repeats over 48 bytes (</w:t>
      </w:r>
      <w:r>
        <w:t xml:space="preserve">“AAAAAAAAAAAAAAAA”</w:t>
      </w:r>
      <w:r>
        <w:t xml:space="preserve"> </w:t>
      </w:r>
      <w:r>
        <w:t xml:space="preserve">three times) with</w:t>
      </w:r>
      <w:r>
        <w:t xml:space="preserve"> </w:t>
      </w:r>
      <w:r>
        <w:t xml:space="preserve">AES-128-ECB:</w:t>
      </w:r>
    </w:p>
    <w:p>
      <w:pPr>
        <w:pStyle w:val="BodyText"/>
      </w:pPr>
      <w:r>
        <w:rPr>
          <w:b/>
          <w:bCs/>
        </w:rPr>
        <w:t xml:space="preserve">Repeating block in ECB = repeating ciphertext (real output)</w:t>
      </w:r>
    </w:p>
    <w:p>
      <w:pPr>
        <w:pStyle w:val="SourceCode"/>
      </w:pPr>
      <w:r>
        <w:rPr>
          <w:rStyle w:val="VariableTok"/>
        </w:rPr>
        <w:t xml:space="preserve">K2</w:t>
      </w:r>
      <w:r>
        <w:rPr>
          <w:rStyle w:val="OperatorTok"/>
        </w:rPr>
        <w:t xml:space="preserve">=</w:t>
      </w:r>
      <w:r>
        <w:rPr>
          <w:rStyle w:val="VariableTok"/>
        </w:rPr>
        <w:t xml:space="preserve">$(</w:t>
      </w:r>
      <w:r>
        <w:rPr>
          <w:rStyle w:val="ExtensionTok"/>
        </w:rPr>
        <w:t xml:space="preserve">openssl</w:t>
      </w:r>
      <w:r>
        <w:rPr>
          <w:rStyle w:val="NormalTok"/>
        </w:rPr>
        <w:t xml:space="preserve"> rand </w:t>
      </w:r>
      <w:r>
        <w:rPr>
          <w:rStyle w:val="AttributeTok"/>
        </w:rPr>
        <w:t xml:space="preserve">-hex</w:t>
      </w:r>
      <w:r>
        <w:rPr>
          <w:rStyle w:val="NormalTok"/>
        </w:rPr>
        <w:t xml:space="preserve"> 16</w:t>
      </w:r>
      <w:r>
        <w:rPr>
          <w:rStyle w:val="VariableTok"/>
        </w:rPr>
        <w:t xml:space="preserve">)</w:t>
      </w:r>
      <w:r>
        <w:br/>
      </w:r>
      <w:r>
        <w:rPr>
          <w:rStyle w:val="BuiltInTok"/>
        </w:rPr>
        <w:t xml:space="preserve">printf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'AAAAAAAAAAAAAAAAAAAAAAAAAAAAAAAAAAAAAAAAAAAAAAAA'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|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head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-c</w:t>
      </w:r>
      <w:r>
        <w:rPr>
          <w:rStyle w:val="NormalTok"/>
        </w:rPr>
        <w:t xml:space="preserve"> 48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duz.txt   </w:t>
      </w:r>
      <w:r>
        <w:rPr>
          <w:rStyle w:val="CommentTok"/>
        </w:rPr>
        <w:t xml:space="preserve"># 48 bytes = 3 blocks, all the same</w:t>
      </w:r>
      <w:r>
        <w:br/>
      </w:r>
      <w:r>
        <w:rPr>
          <w:rStyle w:val="ExtensionTok"/>
        </w:rPr>
        <w:t xml:space="preserve">openssl</w:t>
      </w:r>
      <w:r>
        <w:rPr>
          <w:rStyle w:val="NormalTok"/>
        </w:rPr>
        <w:t xml:space="preserve"> enc </w:t>
      </w:r>
      <w:r>
        <w:rPr>
          <w:rStyle w:val="AttributeTok"/>
        </w:rPr>
        <w:t xml:space="preserve">-aes-128-ecb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-K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$K2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-in</w:t>
      </w:r>
      <w:r>
        <w:rPr>
          <w:rStyle w:val="NormalTok"/>
        </w:rPr>
        <w:t xml:space="preserve"> duz.txt </w:t>
      </w:r>
      <w:r>
        <w:rPr>
          <w:rStyle w:val="AttributeTok"/>
        </w:rPr>
        <w:t xml:space="preserve">-out</w:t>
      </w:r>
      <w:r>
        <w:rPr>
          <w:rStyle w:val="NormalTok"/>
        </w:rPr>
        <w:t xml:space="preserve"> cikti_ecb.bin </w:t>
      </w:r>
      <w:r>
        <w:rPr>
          <w:rStyle w:val="AttributeTok"/>
        </w:rPr>
        <w:t xml:space="preserve">-nopad</w:t>
      </w:r>
      <w:r>
        <w:br/>
      </w:r>
      <w:r>
        <w:rPr>
          <w:rStyle w:val="ExtensionTok"/>
        </w:rPr>
        <w:t xml:space="preserve">xxd</w:t>
      </w:r>
      <w:r>
        <w:rPr>
          <w:rStyle w:val="NormalTok"/>
        </w:rPr>
        <w:t xml:space="preserve"> cikti_ecb.bin</w:t>
      </w:r>
    </w:p>
    <w:p>
      <w:pPr>
        <w:pStyle w:val="FirstParagraph"/>
      </w:pPr>
      <w:r>
        <w:t xml:space="preserve">The output of an example run (since the key is random, you will see different byte values, but the</w:t>
      </w:r>
      <w:r>
        <w:t xml:space="preserve"> </w:t>
      </w:r>
      <w:r>
        <w:rPr>
          <w:b/>
          <w:bCs/>
        </w:rPr>
        <w:t xml:space="preserve">pattern</w:t>
      </w:r>
      <w:r>
        <w:rPr>
          <w:b/>
          <w:bCs/>
        </w:rPr>
        <w:t xml:space="preserve"> </w:t>
      </w:r>
      <w:r>
        <w:rPr>
          <w:b/>
          <w:bCs/>
        </w:rPr>
        <w:t xml:space="preserve">will stay the same</w:t>
      </w:r>
      <w:r>
        <w:t xml:space="preserve">):</w:t>
      </w:r>
    </w:p>
    <w:p>
      <w:pPr>
        <w:pStyle w:val="SourceCode"/>
      </w:pPr>
      <w:r>
        <w:rPr>
          <w:rStyle w:val="VerbatimChar"/>
        </w:rPr>
        <w:t xml:space="preserve">00000000: f5cf 4879 d8fe 9c90 1975 2de6 eb9f 59a1  ..Hy.....u-...Y.</w:t>
      </w:r>
      <w:r>
        <w:br/>
      </w:r>
      <w:r>
        <w:rPr>
          <w:rStyle w:val="VerbatimChar"/>
        </w:rPr>
        <w:t xml:space="preserve">00000010: f5cf 4879 d8fe 9c90 1975 2de6 eb9f 59a1  ..Hy.....u-...Y.</w:t>
      </w:r>
      <w:r>
        <w:br/>
      </w:r>
      <w:r>
        <w:rPr>
          <w:rStyle w:val="VerbatimChar"/>
        </w:rPr>
        <w:t xml:space="preserve">00000020: f5cf 4879 d8fe 9c90 1975 2de6 eb9f 59a1  ..Hy.....u-...Y.</w:t>
      </w:r>
    </w:p>
    <w:p>
      <w:pPr>
        <w:pStyle w:val="FirstParagraph"/>
      </w:pPr>
      <w:r>
        <w:t xml:space="preserve">All three blocks are</w:t>
      </w:r>
      <w:r>
        <w:t xml:space="preserve"> </w:t>
      </w:r>
      <w:r>
        <w:rPr>
          <w:b/>
          <w:bCs/>
        </w:rPr>
        <w:t xml:space="preserve">identical</w:t>
      </w:r>
      <w:r>
        <w:t xml:space="preserve">. Even an observer who doesn’t know the key learns the information</w:t>
      </w:r>
      <w:r>
        <w:t xml:space="preserve"> </w:t>
      </w:r>
      <w:r>
        <w:t xml:space="preserve">“these three</w:t>
      </w:r>
      <w:r>
        <w:t xml:space="preserve"> </w:t>
      </w:r>
      <w:r>
        <w:t xml:space="preserve">blocks contain the same plaintext”</w:t>
      </w:r>
      <w:r>
        <w:t xml:space="preserve"> </w:t>
      </w:r>
      <w:r>
        <w:t xml:space="preserve">— which is often a leak in its own right (e.g., an image’s background, a</w:t>
      </w:r>
      <w:r>
        <w:t xml:space="preserve"> </w:t>
      </w:r>
      <w:r>
        <w:t xml:space="preserve">form’s fixed fields, a repeating record structure). If you repeat the same experiment with AES-128-CBC (with a</w:t>
      </w:r>
      <w:r>
        <w:t xml:space="preserve"> </w:t>
      </w:r>
      <w:r>
        <w:t xml:space="preserve">random IV), all three blocks come out</w:t>
      </w:r>
      <w:r>
        <w:t xml:space="preserve"> </w:t>
      </w:r>
      <w:r>
        <w:rPr>
          <w:b/>
          <w:bCs/>
        </w:rPr>
        <w:t xml:space="preserve">different</w:t>
      </w:r>
      <w:r>
        <w:t xml:space="preserve">; because each block is chained by being XORed with the</w:t>
      </w:r>
      <w:r>
        <w:t xml:space="preserve"> </w:t>
      </w:r>
      <w:r>
        <w:t xml:space="preserve">previous one.</w:t>
      </w:r>
    </w:p>
    <w:p>
      <w:pPr>
        <w:pStyle w:val="BlockText"/>
      </w:pPr>
      <w:r>
        <w:rPr>
          <w:b/>
          <w:bCs/>
        </w:rPr>
        <w:t xml:space="preserve">Common mistake: saying</w:t>
      </w:r>
      <w:r>
        <w:rPr>
          <w:b/>
          <w:bCs/>
        </w:rPr>
        <w:t xml:space="preserve"> </w:t>
      </w:r>
      <w:r>
        <w:rPr>
          <w:b/>
          <w:bCs/>
        </w:rPr>
        <w:t xml:space="preserve">‘we used AES, so we’re secure’</w:t>
      </w:r>
    </w:p>
    <w:p>
      <w:pPr>
        <w:pStyle w:val="BlockText"/>
      </w:pPr>
      <w:r>
        <w:t xml:space="preserve">A call made in a codebase without specifying the mode (e.g.,</w:t>
      </w:r>
      <w:r>
        <w:t xml:space="preserve"> </w:t>
      </w:r>
      <w:r>
        <w:rPr>
          <w:rStyle w:val="VerbatimChar"/>
        </w:rPr>
        <w:t xml:space="preserve">Cipher.getInstance("AES")</w:t>
      </w:r>
      <w:r>
        <w:t xml:space="preserve"> </w:t>
      </w:r>
      <w:r>
        <w:t xml:space="preserve">in Java) can</w:t>
      </w:r>
      <w:r>
        <w:t xml:space="preserve"> </w:t>
      </w:r>
      <w:r>
        <w:rPr>
          <w:b/>
          <w:bCs/>
        </w:rPr>
        <w:t xml:space="preserve">silently fall back to ECB</w:t>
      </w:r>
      <w:r>
        <w:t xml:space="preserve"> </w:t>
      </w:r>
      <w:r>
        <w:t xml:space="preserve">depending on the library (in Java, the</w:t>
      </w:r>
      <w:r>
        <w:t xml:space="preserve"> </w:t>
      </w:r>
      <w:r>
        <w:rPr>
          <w:rStyle w:val="VerbatimChar"/>
        </w:rPr>
        <w:t xml:space="preserve">"AES"</w:t>
      </w:r>
      <w:r>
        <w:t xml:space="preserve"> </w:t>
      </w:r>
      <w:r>
        <w:t xml:space="preserve">shorthand means</w:t>
      </w:r>
      <w:r>
        <w:t xml:space="preserve"> </w:t>
      </w:r>
      <w:r>
        <w:rPr>
          <w:rStyle w:val="VerbatimChar"/>
        </w:rPr>
        <w:t xml:space="preserve">"AES/ECB/PKCS5Padding"</w:t>
      </w:r>
      <w:r>
        <w:t xml:space="preserve">). This is a mistake that is easy to miss in code review but leaks real data in</w:t>
      </w:r>
      <w:r>
        <w:t xml:space="preserve"> </w:t>
      </w:r>
      <w:r>
        <w:t xml:space="preserve">production. Rule: the mode must</w:t>
      </w:r>
      <w:r>
        <w:t xml:space="preserve"> </w:t>
      </w:r>
      <w:r>
        <w:rPr>
          <w:b/>
          <w:bCs/>
        </w:rPr>
        <w:t xml:space="preserve">always be written explicitly</w:t>
      </w:r>
      <w:r>
        <w:t xml:space="preserve">, and calls using ECB must be rejected at the</w:t>
      </w:r>
      <w:r>
        <w:t xml:space="preserve"> </w:t>
      </w:r>
      <w:r>
        <w:t xml:space="preserve">static-analysis/build stage.</w:t>
      </w:r>
    </w:p>
    <w:p>
      <w:pPr>
        <w:pStyle w:val="BlockText"/>
      </w:pPr>
      <w:r>
        <w:rPr>
          <w:b/>
          <w:bCs/>
        </w:rPr>
        <w:t xml:space="preserve">Rule</w:t>
      </w:r>
    </w:p>
    <w:p>
      <w:pPr>
        <w:pStyle w:val="BlockText"/>
      </w:pPr>
      <w:r>
        <w:rPr>
          <w:b/>
          <w:bCs/>
        </w:rPr>
        <w:t xml:space="preserve">Never</w:t>
      </w:r>
      <w:r>
        <w:t xml:space="preserve"> </w:t>
      </w:r>
      <w:r>
        <w:t xml:space="preserve">leave the mode name to the default; write it out with its full name, like</w:t>
      </w:r>
      <w:r>
        <w:t xml:space="preserve"> </w:t>
      </w:r>
      <w:r>
        <w:rPr>
          <w:rStyle w:val="VerbatimChar"/>
        </w:rPr>
        <w:t xml:space="preserve">AES-256-GCM</w:t>
      </w:r>
      <w:r>
        <w:t xml:space="preserve">. Never use</w:t>
      </w:r>
      <w:r>
        <w:t xml:space="preserve"> </w:t>
      </w:r>
      <w:r>
        <w:t xml:space="preserve">ECB under any circumstances (file encryption, a DB field, even for</w:t>
      </w:r>
      <w:r>
        <w:t xml:space="preserve"> </w:t>
      </w:r>
      <w:r>
        <w:t xml:space="preserve">“unimportant”</w:t>
      </w:r>
      <w:r>
        <w:t xml:space="preserve"> </w:t>
      </w:r>
      <w:r>
        <w:t xml:space="preserve">data) — it always leaks the</w:t>
      </w:r>
      <w:r>
        <w:t xml:space="preserve"> </w:t>
      </w:r>
      <w:r>
        <w:t xml:space="preserve">pattern. If CBC is mandatory, protect the padding with the encrypt-then-MAC rule from Section 3.</w:t>
      </w:r>
    </w:p>
    <w:p>
      <w:pPr>
        <w:pStyle w:val="FirstParagraph"/>
      </w:pPr>
      <w:r>
        <w:t xml:space="preserve">In Week 2’s threat modelling,</w:t>
      </w:r>
      <w:r>
        <w:t xml:space="preserve"> </w:t>
      </w:r>
      <w:r>
        <w:t xml:space="preserve">“integrity”</w:t>
      </w:r>
      <w:r>
        <w:t xml:space="preserve"> </w:t>
      </w:r>
      <w:r>
        <w:t xml:space="preserve">was an asset-protection goal; this section made concrete</w:t>
      </w:r>
      <w:r>
        <w:t xml:space="preserve"> </w:t>
      </w:r>
      <w:r>
        <w:rPr>
          <w:b/>
          <w:bCs/>
        </w:rPr>
        <w:t xml:space="preserve">why</w:t>
      </w:r>
      <w:r>
        <w:t xml:space="preserve"> </w:t>
      </w:r>
      <w:r>
        <w:t xml:space="preserve">that</w:t>
      </w:r>
      <w:r>
        <w:t xml:space="preserve"> </w:t>
      </w:r>
      <w:r>
        <w:t xml:space="preserve">goal cannot be achieved by encryption alone. The next section covers the tool that correctly provides integrity —</w:t>
      </w:r>
      <w:r>
        <w:t xml:space="preserve"> </w:t>
      </w:r>
      <w:r>
        <w:t xml:space="preserve">MAC/HMAC — and the right order for combining it.</w:t>
      </w:r>
    </w:p>
    <w:p>
      <w:r>
        <w:pict>
          <v:rect style="width:0;height:1.5pt" o:hralign="center" o:hrstd="t" o:hr="t"/>
        </w:pict>
      </w:r>
    </w:p>
    <w:bookmarkEnd w:id="58"/>
    <w:bookmarkEnd w:id="59"/>
    <w:bookmarkStart w:id="71" w:name="Xa336ae085ce7198d2673336a88293cb8c80b681"/>
    <w:p>
      <w:pPr>
        <w:pStyle w:val="Heading2"/>
      </w:pPr>
      <w:r>
        <w:t xml:space="preserve">3. MAC, HMAC, and combining integrity with encryption (Recipe 6.4, 6.10, 6.18, 6.21)</w:t>
      </w:r>
    </w:p>
    <w:bookmarkStart w:id="66" w:name="how-does-hmac-work"/>
    <w:p>
      <w:pPr>
        <w:pStyle w:val="Heading3"/>
      </w:pPr>
      <w:r>
        <w:t xml:space="preserve">How does HMAC work?</w:t>
      </w:r>
    </w:p>
    <w:p>
      <w:pPr>
        <w:pStyle w:val="FirstParagraph"/>
      </w:pPr>
      <w:r>
        <w:drawing>
          <wp:inline>
            <wp:extent cx="5759999" cy="2470728"/>
            <wp:effectExtent b="0" l="0" r="0" t="0"/>
            <wp:docPr descr="Comparing HMAC with H(K||m)" title="" id="61" name="Picture"/>
            <a:graphic>
              <a:graphicData uri="http://schemas.openxmlformats.org/drawingml/2006/picture">
                <pic:pic>
                  <pic:nvPicPr>
                    <pic:cNvPr descr="h10-08-hmac.png" id="62" name="Picture"/>
                    <pic:cNvPicPr>
                      <a:picLocks noChangeArrowheads="1"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2470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759999" cy="2283460"/>
            <wp:effectExtent b="0" l="0" r="0" t="0"/>
            <wp:docPr descr="The Encrypt-then-MAC order and the rule of not decrypting before verification" title="" id="64" name="Picture"/>
            <a:graphic>
              <a:graphicData uri="http://schemas.openxmlformats.org/drawingml/2006/picture">
                <pic:pic>
                  <pic:nvPicPr>
                    <pic:cNvPr descr="h10-01-encrypt-then-mac.png" id="65" name="Picture"/>
                    <pic:cNvPicPr>
                      <a:picLocks noChangeArrowheads="1"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22834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/>
          <w:bCs/>
        </w:rPr>
        <w:t xml:space="preserve">Encrypt-then-MAC</w:t>
      </w:r>
      <w:r>
        <w:t xml:space="preserve">: because the receiver never decrypts invalid ciphertext, the</w:t>
      </w:r>
      <w:r>
        <w:t xml:space="preserve"> </w:t>
      </w:r>
      <w:r>
        <w:t xml:space="preserve">“error leak”</w:t>
      </w:r>
      <w:r>
        <w:t xml:space="preserve"> </w:t>
      </w:r>
      <w:r>
        <w:t xml:space="preserve">that a padding</w:t>
      </w:r>
      <w:r>
        <w:t xml:space="preserve"> </w:t>
      </w:r>
      <w:r>
        <w:t xml:space="preserve">oracle needs never arises. AES-GCM does these two steps in a single operation.</w:t>
      </w:r>
    </w:p>
    <w:p>
      <w:pPr>
        <w:pStyle w:val="BodyText"/>
      </w:pPr>
      <w:r>
        <w:t xml:space="preserve">A</w:t>
      </w:r>
      <w:r>
        <w:t xml:space="preserve"> </w:t>
      </w:r>
      <w:r>
        <w:rPr>
          <w:b/>
          <w:bCs/>
        </w:rPr>
        <w:t xml:space="preserve">MAC</w:t>
      </w:r>
      <w:r>
        <w:t xml:space="preserve"> </w:t>
      </w:r>
      <w:r>
        <w:t xml:space="preserve">(message authentication code) produces a short tag from a secret key and a message; someone who</w:t>
      </w:r>
      <w:r>
        <w:t xml:space="preserve"> </w:t>
      </w:r>
      <w:r>
        <w:t xml:space="preserve">doesn’t know the key cannot produce a valid tag.</w:t>
      </w:r>
      <w:r>
        <w:t xml:space="preserve"> </w:t>
      </w:r>
      <w:r>
        <w:rPr>
          <w:b/>
          <w:bCs/>
        </w:rPr>
        <w:t xml:space="preserve">HMAC</w:t>
      </w:r>
      <w:r>
        <w:t xml:space="preserve"> </w:t>
      </w:r>
      <w:r>
        <w:t xml:space="preserve">is the standard way of building a MAC from a hash</w:t>
      </w:r>
      <w:r>
        <w:t xml:space="preserve"> </w:t>
      </w:r>
      <w:r>
        <w:t xml:space="preserve">function (SHA-256) (RFC 2104):</w:t>
      </w:r>
    </w:p>
    <w:p>
      <w:pPr>
        <w:pStyle w:val="SourceCode"/>
      </w:pPr>
      <w:r>
        <w:rPr>
          <w:rStyle w:val="VerbatimChar"/>
        </w:rPr>
        <w:t xml:space="preserve">HMAC(K, m) = H( (K ⊕ opad) ‖ H( (K ⊕ ipad) ‖ m ) )</w:t>
      </w:r>
    </w:p>
    <w:p>
      <w:pPr>
        <w:pStyle w:val="FirstParagraph"/>
      </w:pPr>
      <w:r>
        <w:t xml:space="preserve">The two nested digests remove the</w:t>
      </w:r>
      <w:r>
        <w:t xml:space="preserve"> </w:t>
      </w:r>
      <w:r>
        <w:rPr>
          <w:b/>
          <w:bCs/>
        </w:rPr>
        <w:t xml:space="preserve">length-extension</w:t>
      </w:r>
      <w:r>
        <w:t xml:space="preserve"> </w:t>
      </w:r>
      <w:r>
        <w:t xml:space="preserve">weakness of the plain</w:t>
      </w:r>
      <w:r>
        <w:t xml:space="preserve"> </w:t>
      </w:r>
      <w:r>
        <w:rPr>
          <w:rStyle w:val="VerbatimChar"/>
        </w:rPr>
        <w:t xml:space="preserve">H(K ‖ m)</w:t>
      </w:r>
      <w:r>
        <w:t xml:space="preserve"> </w:t>
      </w:r>
      <w:r>
        <w:t xml:space="preserve">construction: in</w:t>
      </w:r>
      <w:r>
        <w:t xml:space="preserve"> </w:t>
      </w:r>
      <w:r>
        <w:t xml:space="preserve">Merkle–Damgård-structured digests like SHA-256, if</w:t>
      </w:r>
      <w:r>
        <w:t xml:space="preserve"> </w:t>
      </w:r>
      <w:r>
        <w:rPr>
          <w:rStyle w:val="VerbatimChar"/>
        </w:rPr>
        <w:t xml:space="preserve">H(K ‖ m)</w:t>
      </w:r>
      <w:r>
        <w:t xml:space="preserve"> </w:t>
      </w:r>
      <w:r>
        <w:t xml:space="preserve">is known,</w:t>
      </w:r>
      <w:r>
        <w:t xml:space="preserve"> </w:t>
      </w:r>
      <w:r>
        <w:rPr>
          <w:rStyle w:val="VerbatimChar"/>
        </w:rPr>
        <w:t xml:space="preserve">H(K ‖ m ‖ extra)</w:t>
      </w:r>
      <w:r>
        <w:t xml:space="preserve"> </w:t>
      </w:r>
      <w:r>
        <w:t xml:space="preserve">can be computed</w:t>
      </w:r>
      <w:r>
        <w:t xml:space="preserve"> </w:t>
      </w:r>
      <w:r>
        <w:t xml:space="preserve">without knowing the key. So</w:t>
      </w:r>
      <w:r>
        <w:t xml:space="preserve"> </w:t>
      </w:r>
      <w:r>
        <w:rPr>
          <w:b/>
          <w:bCs/>
        </w:rPr>
        <w:t xml:space="preserve">don’t derive your own MAC from a digest</w:t>
      </w:r>
      <w:r>
        <w:t xml:space="preserve">; use HMAC (the warning in Recipe 6.19).</w:t>
      </w:r>
    </w:p>
    <w:p>
      <w:pPr>
        <w:pStyle w:val="BodyText"/>
      </w:pPr>
      <w:r>
        <w:rPr>
          <w:b/>
          <w:bCs/>
        </w:rPr>
        <w:t xml:space="preserve">HMAC-SHA-256 with OpenSSL</w:t>
      </w:r>
    </w:p>
    <w:p>
      <w:pPr>
        <w:pStyle w:val="SourceCode"/>
      </w:pPr>
      <w:r>
        <w:rPr>
          <w:rStyle w:val="BuiltInTok"/>
        </w:rPr>
        <w:t xml:space="preserve">printf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'tutar=100;alici=TR00'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|</w:t>
      </w:r>
      <w:r>
        <w:rPr>
          <w:rStyle w:val="NormalTok"/>
        </w:rPr>
        <w:t xml:space="preserve"> </w:t>
      </w:r>
      <w:r>
        <w:rPr>
          <w:rStyle w:val="ExtensionTok"/>
        </w:rPr>
        <w:t xml:space="preserve">openssl</w:t>
      </w:r>
      <w:r>
        <w:rPr>
          <w:rStyle w:val="NormalTok"/>
        </w:rPr>
        <w:t xml:space="preserve"> dgst </w:t>
      </w:r>
      <w:r>
        <w:rPr>
          <w:rStyle w:val="AttributeTok"/>
        </w:rPr>
        <w:t xml:space="preserve">-sha256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-mac</w:t>
      </w:r>
      <w:r>
        <w:rPr>
          <w:rStyle w:val="NormalTok"/>
        </w:rPr>
        <w:t xml:space="preserve"> HMAC </w:t>
      </w:r>
      <w:r>
        <w:rPr>
          <w:rStyle w:val="AttributeTok"/>
        </w:rPr>
        <w:t xml:space="preserve">-macopt</w:t>
      </w:r>
      <w:r>
        <w:rPr>
          <w:rStyle w:val="NormalTok"/>
        </w:rPr>
        <w:t xml:space="preserve"> hexkey:</w:t>
      </w:r>
      <w:r>
        <w:rPr>
          <w:rStyle w:val="VariableTok"/>
        </w:rPr>
        <w:t xml:space="preserve">$(</w:t>
      </w:r>
      <w:r>
        <w:rPr>
          <w:rStyle w:val="ExtensionTok"/>
        </w:rPr>
        <w:t xml:space="preserve">openssl</w:t>
      </w:r>
      <w:r>
        <w:rPr>
          <w:rStyle w:val="NormalTok"/>
        </w:rPr>
        <w:t xml:space="preserve"> rand </w:t>
      </w:r>
      <w:r>
        <w:rPr>
          <w:rStyle w:val="AttributeTok"/>
        </w:rPr>
        <w:t xml:space="preserve">-hex</w:t>
      </w:r>
      <w:r>
        <w:rPr>
          <w:rStyle w:val="NormalTok"/>
        </w:rPr>
        <w:t xml:space="preserve"> 32</w:t>
      </w:r>
      <w:r>
        <w:rPr>
          <w:rStyle w:val="VariableTok"/>
        </w:rPr>
        <w:t xml:space="preserve">)</w:t>
      </w:r>
    </w:p>
    <w:bookmarkEnd w:id="66"/>
    <w:bookmarkStart w:id="67" w:name="Xeef9ac41c63848a68dc3091906ee3e0db89d57f"/>
    <w:p>
      <w:pPr>
        <w:pStyle w:val="Heading3"/>
      </w:pPr>
      <w:r>
        <w:t xml:space="preserve">Three ways to combine encryption with a MAC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Method</w:t>
            </w:r>
          </w:p>
        </w:tc>
        <w:tc>
          <w:tcPr/>
          <w:p>
            <w:pPr>
              <w:pStyle w:val="Compact"/>
            </w:pPr>
            <w:r>
              <w:t xml:space="preserve">How?</w:t>
            </w:r>
          </w:p>
        </w:tc>
        <w:tc>
          <w:tcPr/>
          <w:p>
            <w:pPr>
              <w:pStyle w:val="Compact"/>
            </w:pPr>
            <w:r>
              <w:t xml:space="preserve">Example</w:t>
            </w:r>
          </w:p>
        </w:tc>
        <w:tc>
          <w:tcPr/>
          <w:p>
            <w:pPr>
              <w:pStyle w:val="Compact"/>
            </w:pPr>
            <w:r>
              <w:t xml:space="preserve">Assessment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Encrypt-then-MAC</w:t>
            </w:r>
          </w:p>
        </w:tc>
        <w:tc>
          <w:tcPr/>
          <w:p>
            <w:pPr>
              <w:pStyle w:val="Compact"/>
            </w:pPr>
            <w:r>
              <w:t xml:space="preserve">Encrypt first, then take the MAC of the</w:t>
            </w:r>
            <w:r>
              <w:t xml:space="preserve"> </w:t>
            </w:r>
            <w:r>
              <w:rPr>
                <w:b/>
                <w:bCs/>
              </w:rPr>
              <w:t xml:space="preserve">ciphertext</w:t>
            </w:r>
          </w:p>
        </w:tc>
        <w:tc>
          <w:tcPr/>
          <w:p>
            <w:pPr>
              <w:pStyle w:val="Compact"/>
            </w:pPr>
            <w:r>
              <w:t xml:space="preserve">IPsec ESP, TLS’s EtM extension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The correct way</w:t>
            </w:r>
            <w:r>
              <w:t xml:space="preserve">: the MAC is verified first; if invalid, the ciphertext is never decrypted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MAC-then-Encrypt</w:t>
            </w:r>
          </w:p>
        </w:tc>
        <w:tc>
          <w:tcPr/>
          <w:p>
            <w:pPr>
              <w:pStyle w:val="Compact"/>
            </w:pPr>
            <w:r>
              <w:t xml:space="preserve">Take the MAC of the plaintext, encrypt both together</w:t>
            </w:r>
          </w:p>
        </w:tc>
        <w:tc>
          <w:tcPr/>
          <w:p>
            <w:pPr>
              <w:pStyle w:val="Compact"/>
            </w:pPr>
            <w:r>
              <w:t xml:space="preserve">Old TLS (CBC modes)</w:t>
            </w:r>
          </w:p>
        </w:tc>
        <w:tc>
          <w:tcPr/>
          <w:p>
            <w:pPr>
              <w:pStyle w:val="Compact"/>
            </w:pPr>
            <w:r>
              <w:t xml:space="preserve">Exposed to the padding oracle; avoid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Encrypt-and-MAC</w:t>
            </w:r>
          </w:p>
        </w:tc>
        <w:tc>
          <w:tcPr/>
          <w:p>
            <w:pPr>
              <w:pStyle w:val="Compact"/>
            </w:pPr>
            <w:r>
              <w:t xml:space="preserve">Encrypt the plaintext, separately attach the MAC</w:t>
            </w:r>
            <w:r>
              <w:t xml:space="preserve"> </w:t>
            </w:r>
            <w:r>
              <w:rPr>
                <w:b/>
                <w:bCs/>
              </w:rPr>
              <w:t xml:space="preserve">of the plaintext</w:t>
            </w:r>
          </w:p>
        </w:tc>
        <w:tc>
          <w:tcPr/>
          <w:p>
            <w:pPr>
              <w:pStyle w:val="Compact"/>
            </w:pPr>
            <w:r>
              <w:t xml:space="preserve">Old SSH</w:t>
            </w:r>
          </w:p>
        </w:tc>
        <w:tc>
          <w:tcPr/>
          <w:p>
            <w:pPr>
              <w:pStyle w:val="Compact"/>
            </w:pPr>
            <w:r>
              <w:t xml:space="preserve">The MAC can leak information about the plaintext; avoid</w:t>
            </w:r>
          </w:p>
        </w:tc>
      </w:tr>
    </w:tbl>
    <w:p>
      <w:pPr>
        <w:pStyle w:val="BodyText"/>
      </w:pPr>
      <w:r>
        <w:t xml:space="preserve">AEAD modes make this choice correctly on your behalf. If you must do your own combination (Recipe 6.18): use</w:t>
      </w:r>
      <w:r>
        <w:t xml:space="preserve"> </w:t>
      </w:r>
      <w:r>
        <w:rPr>
          <w:b/>
          <w:bCs/>
        </w:rPr>
        <w:t xml:space="preserve">two separate keys</w:t>
      </w:r>
      <w:r>
        <w:t xml:space="preserve"> </w:t>
      </w:r>
      <w:r>
        <w:t xml:space="preserve">(one for encryption, one for the MAC; both can be derived from a single secret with HKDF),</w:t>
      </w:r>
      <w:r>
        <w:t xml:space="preserve"> </w:t>
      </w:r>
      <w:r>
        <w:t xml:space="preserve">follow the encrypt-then-MAC order, include the IV and context information in the MAC as well, and make the</w:t>
      </w:r>
      <w:r>
        <w:t xml:space="preserve"> </w:t>
      </w:r>
      <w:r>
        <w:t xml:space="preserve">comparison constant-time.</w:t>
      </w:r>
    </w:p>
    <w:bookmarkEnd w:id="67"/>
    <w:bookmarkStart w:id="68" w:name="replay-a-valid-but-old-message"/>
    <w:p>
      <w:pPr>
        <w:pStyle w:val="Heading3"/>
      </w:pPr>
      <w:r>
        <w:t xml:space="preserve">Replay: a valid but old message</w:t>
      </w:r>
    </w:p>
    <w:p>
      <w:pPr>
        <w:pStyle w:val="FirstParagraph"/>
      </w:pPr>
      <w:r>
        <w:t xml:space="preserve">A MAC proves that a message has</w:t>
      </w:r>
      <w:r>
        <w:t xml:space="preserve"> </w:t>
      </w:r>
      <w:r>
        <w:rPr>
          <w:b/>
          <w:bCs/>
        </w:rPr>
        <w:t xml:space="preserve">not been changed</w:t>
      </w:r>
      <w:r>
        <w:t xml:space="preserve">, but not that it is</w:t>
      </w:r>
      <w:r>
        <w:t xml:space="preserve"> </w:t>
      </w:r>
      <w:r>
        <w:rPr>
          <w:b/>
          <w:bCs/>
        </w:rPr>
        <w:t xml:space="preserve">new</w:t>
      </w:r>
      <w:r>
        <w:t xml:space="preserve">. An attacker can record a valid</w:t>
      </w:r>
      <w:r>
        <w:t xml:space="preserve"> </w:t>
      </w:r>
      <w:r>
        <w:t xml:space="preserve">“send 100 TL”</w:t>
      </w:r>
      <w:r>
        <w:t xml:space="preserve"> </w:t>
      </w:r>
      <w:r>
        <w:t xml:space="preserve">message and resend it ten times; the MAC is valid every time. The defences the book describes in</w:t>
      </w:r>
      <w:r>
        <w:t xml:space="preserve"> </w:t>
      </w:r>
      <w:r>
        <w:t xml:space="preserve">Recipe 6.21: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Method</w:t>
            </w:r>
          </w:p>
        </w:tc>
        <w:tc>
          <w:tcPr/>
          <w:p>
            <w:pPr>
              <w:pStyle w:val="Compact"/>
            </w:pPr>
            <w:r>
              <w:t xml:space="preserve">How?</w:t>
            </w:r>
          </w:p>
        </w:tc>
        <w:tc>
          <w:tcPr/>
          <w:p>
            <w:pPr>
              <w:pStyle w:val="Compact"/>
            </w:pPr>
            <w:r>
              <w:t xml:space="preserve">Note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Counter</w:t>
            </w:r>
          </w:p>
        </w:tc>
        <w:tc>
          <w:tcPr/>
          <w:p>
            <w:pPr>
              <w:pStyle w:val="Compact"/>
            </w:pPr>
            <w:r>
              <w:t xml:space="preserve">Every message carries a number larger than the previous counter; the receiver stores the last counter</w:t>
            </w:r>
          </w:p>
        </w:tc>
        <w:tc>
          <w:tcPr/>
          <w:p>
            <w:pPr>
              <w:pStyle w:val="Compact"/>
            </w:pPr>
            <w:r>
              <w:t xml:space="preserve">Simplest and most reliable; the counter must be inside the MAC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Timestamp</w:t>
            </w:r>
          </w:p>
        </w:tc>
        <w:tc>
          <w:tcPr/>
          <w:p>
            <w:pPr>
              <w:pStyle w:val="Compact"/>
            </w:pPr>
            <w:r>
              <w:t xml:space="preserve">The message must fall within a short validity window</w:t>
            </w:r>
          </w:p>
        </w:tc>
        <w:tc>
          <w:tcPr/>
          <w:p>
            <w:pPr>
              <w:pStyle w:val="Compact"/>
            </w:pPr>
            <w:r>
              <w:t xml:space="preserve">Requires clock synchronization; needs an extra measure against repeats within the window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Nonce</w:t>
            </w:r>
            <w:r>
              <w:t xml:space="preserve"> </w:t>
            </w:r>
            <w:r>
              <w:t xml:space="preserve">(one-time value)</w:t>
            </w:r>
          </w:p>
        </w:tc>
        <w:tc>
          <w:tcPr/>
          <w:p>
            <w:pPr>
              <w:pStyle w:val="Compact"/>
            </w:pPr>
            <w:r>
              <w:t xml:space="preserve">The server gives a new value for every request, the client includes it in the MAC</w:t>
            </w:r>
          </w:p>
        </w:tc>
        <w:tc>
          <w:tcPr/>
          <w:p>
            <w:pPr>
              <w:pStyle w:val="Compact"/>
            </w:pPr>
            <w:r>
              <w:t xml:space="preserve">The server remembers the values used</w:t>
            </w:r>
          </w:p>
        </w:tc>
      </w:tr>
    </w:tbl>
    <w:p>
      <w:pPr>
        <w:pStyle w:val="BlockText"/>
      </w:pPr>
      <w:r>
        <w:rPr>
          <w:b/>
          <w:bCs/>
        </w:rPr>
        <w:t xml:space="preserve">The counter in payments</w:t>
      </w:r>
    </w:p>
    <w:p>
      <w:pPr>
        <w:pStyle w:val="BlockText"/>
      </w:pPr>
      <w:r>
        <w:t xml:space="preserve">In contactless card transactions, every transaction is signed with a cryptogram that contains the card’s</w:t>
      </w:r>
      <w:r>
        <w:t xml:space="preserve"> </w:t>
      </w:r>
      <w:r>
        <w:rPr>
          <w:b/>
          <w:bCs/>
        </w:rPr>
        <w:t xml:space="preserve">transaction counter</w:t>
      </w:r>
      <w:r>
        <w:t xml:space="preserve"> </w:t>
      </w:r>
      <w:r>
        <w:t xml:space="preserve">(ATC); the server does not accept the same counter a second time. In mobile payment</w:t>
      </w:r>
      <w:r>
        <w:t xml:space="preserve"> </w:t>
      </w:r>
      <w:r>
        <w:t xml:space="preserve">libraries, each one-time key is also used in only one transaction, and the counter is kept in a database.</w:t>
      </w:r>
      <w:r>
        <w:t xml:space="preserve"> </w:t>
      </w:r>
      <w:r>
        <w:t xml:space="preserve">This is why the</w:t>
      </w:r>
      <w:r>
        <w:t xml:space="preserve"> </w:t>
      </w:r>
      <w:r>
        <w:t xml:space="preserve">“rollback of the usage counter”</w:t>
      </w:r>
      <w:r>
        <w:t xml:space="preserve"> </w:t>
      </w:r>
      <w:r>
        <w:t xml:space="preserve">threat has the asset-protection class</w:t>
      </w:r>
      <w:r>
        <w:t xml:space="preserve"> </w:t>
      </w:r>
      <w:r>
        <w:rPr>
          <w:b/>
          <w:bCs/>
        </w:rPr>
        <w:t xml:space="preserve">I+</w:t>
      </w:r>
      <w:r>
        <w:t xml:space="preserve"> </w:t>
      </w:r>
      <w:r>
        <w:t xml:space="preserve">in Week 2’s</w:t>
      </w:r>
      <w:r>
        <w:t xml:space="preserve"> </w:t>
      </w:r>
      <w:r>
        <w:t xml:space="preserve">threat table.</w:t>
      </w:r>
    </w:p>
    <w:bookmarkEnd w:id="68"/>
    <w:bookmarkStart w:id="69" w:name="X8916dd736a93dd53a66715a0d73f8c0d81a61ed"/>
    <w:p>
      <w:pPr>
        <w:pStyle w:val="Heading3"/>
      </w:pPr>
      <w:r>
        <w:t xml:space="preserve">Worked example: computing HMAC by hand and seeing the avalanche effect</w:t>
      </w:r>
    </w:p>
    <w:p>
      <w:pPr>
        <w:pStyle w:val="FirstParagraph"/>
      </w:pPr>
      <w:r>
        <w:t xml:space="preserve">Without leaving the rules abstract, let’s trace a real HMAC-SHA-256 computation end to end. Let’s use a fixed</w:t>
      </w:r>
      <w:r>
        <w:t xml:space="preserve"> </w:t>
      </w:r>
      <w:r>
        <w:t xml:space="preserve">(only for this example) 32-byte key and compute the HMAC of a payment instruction:</w:t>
      </w:r>
    </w:p>
    <w:p>
      <w:pPr>
        <w:pStyle w:val="BodyText"/>
      </w:pPr>
      <w:r>
        <w:rPr>
          <w:b/>
          <w:bCs/>
        </w:rPr>
        <w:t xml:space="preserve">HMAC-SHA-256 (real output)</w:t>
      </w:r>
    </w:p>
    <w:p>
      <w:pPr>
        <w:pStyle w:val="SourceCode"/>
      </w:pPr>
      <w:r>
        <w:rPr>
          <w:rStyle w:val="VariableTok"/>
        </w:rPr>
        <w:t xml:space="preserve">ANAHTAR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0000000000000000000000000000000000000000000000000000000000000001   </w:t>
      </w:r>
      <w:r>
        <w:rPr>
          <w:rStyle w:val="CommentTok"/>
        </w:rPr>
        <w:t xml:space="preserve"># 32 bytes, fixed only for this demonstration</w:t>
      </w:r>
      <w:r>
        <w:br/>
      </w:r>
      <w:r>
        <w:rPr>
          <w:rStyle w:val="BuiltInTok"/>
        </w:rPr>
        <w:t xml:space="preserve">printf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'tutar=100;alici=TR00'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|</w:t>
      </w:r>
      <w:r>
        <w:rPr>
          <w:rStyle w:val="NormalTok"/>
        </w:rPr>
        <w:t xml:space="preserve"> </w:t>
      </w:r>
      <w:r>
        <w:rPr>
          <w:rStyle w:val="ExtensionTok"/>
        </w:rPr>
        <w:t xml:space="preserve">openssl</w:t>
      </w:r>
      <w:r>
        <w:rPr>
          <w:rStyle w:val="NormalTok"/>
        </w:rPr>
        <w:t xml:space="preserve"> dgst </w:t>
      </w:r>
      <w:r>
        <w:rPr>
          <w:rStyle w:val="AttributeTok"/>
        </w:rPr>
        <w:t xml:space="preserve">-sha256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-mac</w:t>
      </w:r>
      <w:r>
        <w:rPr>
          <w:rStyle w:val="NormalTok"/>
        </w:rPr>
        <w:t xml:space="preserve"> HMAC </w:t>
      </w:r>
      <w:r>
        <w:rPr>
          <w:rStyle w:val="AttributeTok"/>
        </w:rPr>
        <w:t xml:space="preserve">-macopt</w:t>
      </w:r>
      <w:r>
        <w:rPr>
          <w:rStyle w:val="NormalTok"/>
        </w:rPr>
        <w:t xml:space="preserve"> hexkey:</w:t>
      </w:r>
      <w:r>
        <w:rPr>
          <w:rStyle w:val="VariableTok"/>
        </w:rPr>
        <w:t xml:space="preserve">$ANAHTAR</w:t>
      </w:r>
    </w:p>
    <w:p>
      <w:pPr>
        <w:pStyle w:val="SourceCode"/>
      </w:pPr>
      <w:r>
        <w:rPr>
          <w:rStyle w:val="VerbatimChar"/>
        </w:rPr>
        <w:t xml:space="preserve">SHA2-256(stdin)= a08fb1159871e3b8110dedf3e3524cab7bea06f4795f2119394e11c42ac5f9a1</w:t>
      </w:r>
    </w:p>
    <w:p>
      <w:pPr>
        <w:pStyle w:val="FirstParagraph"/>
      </w:pPr>
      <w:r>
        <w:t xml:space="preserve">Now let the attacker change the amount from</w:t>
      </w:r>
      <w:r>
        <w:t xml:space="preserve"> </w:t>
      </w:r>
      <w:r>
        <w:rPr>
          <w:rStyle w:val="VerbatimChar"/>
        </w:rPr>
        <w:t xml:space="preserve">100</w:t>
      </w:r>
      <w:r>
        <w:t xml:space="preserve"> </w:t>
      </w:r>
      <w:r>
        <w:t xml:space="preserve">to</w:t>
      </w:r>
      <w:r>
        <w:t xml:space="preserve"> </w:t>
      </w:r>
      <w:r>
        <w:rPr>
          <w:rStyle w:val="VerbatimChar"/>
        </w:rPr>
        <w:t xml:space="preserve">900</w:t>
      </w:r>
      <w:r>
        <w:t xml:space="preserve">; with the real key, the original message’s HMAC</w:t>
      </w:r>
      <w:r>
        <w:t xml:space="preserve"> </w:t>
      </w:r>
      <w:r>
        <w:t xml:space="preserve">changes as follows:</w:t>
      </w:r>
    </w:p>
    <w:p>
      <w:pPr>
        <w:pStyle w:val="SourceCode"/>
      </w:pPr>
      <w:r>
        <w:rPr>
          <w:rStyle w:val="BuiltInTok"/>
        </w:rPr>
        <w:t xml:space="preserve">printf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'tutar=900;alici=TR00'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|</w:t>
      </w:r>
      <w:r>
        <w:rPr>
          <w:rStyle w:val="NormalTok"/>
        </w:rPr>
        <w:t xml:space="preserve"> </w:t>
      </w:r>
      <w:r>
        <w:rPr>
          <w:rStyle w:val="ExtensionTok"/>
        </w:rPr>
        <w:t xml:space="preserve">openssl</w:t>
      </w:r>
      <w:r>
        <w:rPr>
          <w:rStyle w:val="NormalTok"/>
        </w:rPr>
        <w:t xml:space="preserve"> dgst </w:t>
      </w:r>
      <w:r>
        <w:rPr>
          <w:rStyle w:val="AttributeTok"/>
        </w:rPr>
        <w:t xml:space="preserve">-sha256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-mac</w:t>
      </w:r>
      <w:r>
        <w:rPr>
          <w:rStyle w:val="NormalTok"/>
        </w:rPr>
        <w:t xml:space="preserve"> HMAC </w:t>
      </w:r>
      <w:r>
        <w:rPr>
          <w:rStyle w:val="AttributeTok"/>
        </w:rPr>
        <w:t xml:space="preserve">-macopt</w:t>
      </w:r>
      <w:r>
        <w:rPr>
          <w:rStyle w:val="NormalTok"/>
        </w:rPr>
        <w:t xml:space="preserve"> hexkey:</w:t>
      </w:r>
      <w:r>
        <w:rPr>
          <w:rStyle w:val="VariableTok"/>
        </w:rPr>
        <w:t xml:space="preserve">$ANAHTAR</w:t>
      </w:r>
    </w:p>
    <w:p>
      <w:pPr>
        <w:pStyle w:val="SourceCode"/>
      </w:pPr>
      <w:r>
        <w:rPr>
          <w:rStyle w:val="VerbatimChar"/>
        </w:rPr>
        <w:t xml:space="preserve">SHA2-256(stdin)= 8a786eacbef7863d44533b9ebcbcf288e5136204080258e838e283f1f91a46be</w:t>
      </w:r>
    </w:p>
    <w:p>
      <w:pPr>
        <w:pStyle w:val="FirstParagraph"/>
      </w:pPr>
      <w:r>
        <w:t xml:space="preserve">A single-character change (</w:t>
      </w:r>
      <w:r>
        <w:rPr>
          <w:rStyle w:val="VerbatimChar"/>
        </w:rPr>
        <w:t xml:space="preserve">1</w:t>
      </w:r>
      <w:r>
        <w:t xml:space="preserve">→</w:t>
      </w:r>
      <w:r>
        <w:rPr>
          <w:rStyle w:val="VerbatimChar"/>
        </w:rPr>
        <w:t xml:space="preserve">9</w:t>
      </w:r>
      <w:r>
        <w:t xml:space="preserve">) produced</w:t>
      </w:r>
      <w:r>
        <w:t xml:space="preserve"> </w:t>
      </w:r>
      <w:r>
        <w:rPr>
          <w:b/>
          <w:bCs/>
        </w:rPr>
        <w:t xml:space="preserve">completely different</w:t>
      </w:r>
      <w:r>
        <w:t xml:space="preserve"> </w:t>
      </w:r>
      <w:r>
        <w:t xml:space="preserve">32 bytes for the tag — this is a good</w:t>
      </w:r>
      <w:r>
        <w:t xml:space="preserve"> </w:t>
      </w:r>
      <w:r>
        <w:t xml:space="preserve">hash function’s</w:t>
      </w:r>
      <w:r>
        <w:t xml:space="preserve"> </w:t>
      </w:r>
      <w:r>
        <w:t xml:space="preserve">“avalanche effect”</w:t>
      </w:r>
      <w:r>
        <w:t xml:space="preserve">: a single-bit change in the input changes roughly half of the output. Since</w:t>
      </w:r>
      <w:r>
        <w:t xml:space="preserve"> </w:t>
      </w:r>
      <w:r>
        <w:t xml:space="preserve">the attacker doesn’t know the key, they cannot change the message and produce a</w:t>
      </w:r>
      <w:r>
        <w:t xml:space="preserve"> </w:t>
      </w:r>
      <w:r>
        <w:rPr>
          <w:b/>
          <w:bCs/>
        </w:rPr>
        <w:t xml:space="preserve">valid</w:t>
      </w:r>
      <w:r>
        <w:t xml:space="preserve"> </w:t>
      </w:r>
      <w:r>
        <w:t xml:space="preserve">new tag; the receiver</w:t>
      </w:r>
      <w:r>
        <w:t xml:space="preserve"> </w:t>
      </w:r>
      <w:r>
        <w:t xml:space="preserve">compares the tags and catches the mismatch.</w:t>
      </w:r>
    </w:p>
    <w:bookmarkEnd w:id="69"/>
    <w:bookmarkStart w:id="70" w:name="X8ea489c4a0e36a3aa9f59c2f0f3c40ceadf9804"/>
    <w:p>
      <w:pPr>
        <w:pStyle w:val="Heading3"/>
      </w:pPr>
      <w:r>
        <w:t xml:space="preserve">Constant-time comparison: why</w:t>
      </w:r>
      <w:r>
        <w:t xml:space="preserve"> </w:t>
      </w:r>
      <w:r>
        <w:rPr>
          <w:rStyle w:val="VerbatimChar"/>
        </w:rPr>
        <w:t xml:space="preserve">memcmp</w:t>
      </w:r>
      <w:r>
        <w:t xml:space="preserve"> </w:t>
      </w:r>
      <w:r>
        <w:t xml:space="preserve">is not enough</w:t>
      </w:r>
    </w:p>
    <w:p>
      <w:pPr>
        <w:pStyle w:val="FirstParagraph"/>
      </w:pPr>
      <w:r>
        <w:t xml:space="preserve">On the receiving side, HMAC verification requires</w:t>
      </w:r>
      <w:r>
        <w:t xml:space="preserve"> </w:t>
      </w:r>
      <w:r>
        <w:rPr>
          <w:b/>
          <w:bCs/>
        </w:rPr>
        <w:t xml:space="preserve">comparing</w:t>
      </w:r>
      <w:r>
        <w:t xml:space="preserve"> </w:t>
      </w:r>
      <w:r>
        <w:t xml:space="preserve">the computed tag with the tag that arrived. An</w:t>
      </w:r>
      <w:r>
        <w:t xml:space="preserve"> </w:t>
      </w:r>
      <w:r>
        <w:t xml:space="preserve">ordinary</w:t>
      </w:r>
      <w:r>
        <w:t xml:space="preserve"> </w:t>
      </w:r>
      <w:r>
        <w:rPr>
          <w:rStyle w:val="VerbatimChar"/>
        </w:rPr>
        <w:t xml:space="preserve">memcmp(a, b, 32)</w:t>
      </w:r>
      <w:r>
        <w:t xml:space="preserve"> </w:t>
      </w:r>
      <w:r>
        <w:t xml:space="preserve">compares bytes left to right and</w:t>
      </w:r>
      <w:r>
        <w:t xml:space="preserve"> </w:t>
      </w:r>
      <w:r>
        <w:rPr>
          <w:b/>
          <w:bCs/>
        </w:rPr>
        <w:t xml:space="preserve">stops at the first differing byte</w:t>
      </w:r>
      <w:r>
        <w:t xml:space="preserve">; this means</w:t>
      </w:r>
      <w:r>
        <w:t xml:space="preserve"> </w:t>
      </w:r>
      <w:r>
        <w:t xml:space="preserve">the function’s running time varies depending on how many bytes matched. An attacker who can make enough attempts</w:t>
      </w:r>
      <w:r>
        <w:t xml:space="preserve"> </w:t>
      </w:r>
      <w:r>
        <w:t xml:space="preserve">over a network can guess the correct tag</w:t>
      </w:r>
      <w:r>
        <w:t xml:space="preserve"> </w:t>
      </w:r>
      <w:r>
        <w:rPr>
          <w:b/>
          <w:bCs/>
        </w:rPr>
        <w:t xml:space="preserve">byte by byte</w:t>
      </w:r>
      <w:r>
        <w:t xml:space="preserve"> </w:t>
      </w:r>
      <w:r>
        <w:t xml:space="preserve">from microsecond differences in response times (a</w:t>
      </w:r>
      <w:r>
        <w:t xml:space="preserve"> </w:t>
      </w:r>
      <w:r>
        <w:t xml:space="preserve">timing attack).</w:t>
      </w:r>
    </w:p>
    <w:p>
      <w:pPr>
        <w:pStyle w:val="BodyText"/>
      </w:pPr>
      <w:r>
        <w:rPr>
          <w:b/>
          <w:bCs/>
        </w:rPr>
        <w:t xml:space="preserve">Incorrect and correct comparison</w:t>
      </w:r>
    </w:p>
    <w:p>
      <w:pPr>
        <w:pStyle w:val="SourceCode"/>
      </w:pPr>
      <w:r>
        <w:rPr>
          <w:rStyle w:val="CommentTok"/>
        </w:rPr>
        <w:t xml:space="preserve">/* WRONG: an early exit creates a timing difference */</w:t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memcmp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hesaplanan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gelen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32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/* accept */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 CORRECT: constant-time, always walks through all 32 bytes */</w:t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CRYPTO_memcmp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hesaplanan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gelen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32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/* accept */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OpenSSL */</w:t>
      </w:r>
      <w:r>
        <w:br/>
      </w:r>
      <w:r>
        <w:rPr>
          <w:rStyle w:val="CommentTok"/>
        </w:rPr>
        <w:t xml:space="preserve">/* or: sodium_memcmp (libsodium), hmac.compare_digest (Python) */</w:t>
      </w:r>
    </w:p>
    <w:p>
      <w:pPr>
        <w:pStyle w:val="BlockText"/>
      </w:pPr>
      <w:r>
        <w:rPr>
          <w:b/>
          <w:bCs/>
        </w:rPr>
        <w:t xml:space="preserve">Common mistake: comparing a MAC/tag with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==</w:t>
      </w:r>
      <w:r>
        <w:rPr>
          <w:b/>
          <w:bCs/>
        </w:rPr>
        <w:t xml:space="preserve"> </w:t>
      </w:r>
      <w:r>
        <w:rPr>
          <w:b/>
          <w:bCs/>
        </w:rPr>
        <w:t xml:space="preserve">or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memcmp</w:t>
      </w:r>
    </w:p>
    <w:p>
      <w:pPr>
        <w:pStyle w:val="BlockText"/>
      </w:pPr>
      <w:r>
        <w:t xml:space="preserve">If a comparison like</w:t>
      </w:r>
      <w:r>
        <w:t xml:space="preserve"> </w:t>
      </w:r>
      <w:r>
        <w:rPr>
          <w:rStyle w:val="VerbatimChar"/>
        </w:rPr>
        <w:t xml:space="preserve">strcmp(hesaplanan_imza, gelen_imza) == 0</w:t>
      </w:r>
      <w:r>
        <w:t xml:space="preserve"> </w:t>
      </w:r>
      <w:r>
        <w:t xml:space="preserve">is seen in a web service’s API signature</w:t>
      </w:r>
      <w:r>
        <w:t xml:space="preserve"> </w:t>
      </w:r>
      <w:r>
        <w:t xml:space="preserve">verification code, this is not a theoretical but a</w:t>
      </w:r>
      <w:r>
        <w:t xml:space="preserve"> </w:t>
      </w:r>
      <w:r>
        <w:rPr>
          <w:b/>
          <w:bCs/>
        </w:rPr>
        <w:t xml:space="preserve">usable</w:t>
      </w:r>
      <w:r>
        <w:t xml:space="preserve"> </w:t>
      </w:r>
      <w:r>
        <w:t xml:space="preserve">timing-attack risk: with enough requests</w:t>
      </w:r>
      <w:r>
        <w:t xml:space="preserve"> </w:t>
      </w:r>
      <w:r>
        <w:t xml:space="preserve">(thousands to tens of thousands), an attacker can discover the correct signature byte by byte. Rule:</w:t>
      </w:r>
      <w:r>
        <w:t xml:space="preserve"> </w:t>
      </w:r>
      <w:r>
        <w:rPr>
          <w:b/>
          <w:bCs/>
        </w:rPr>
        <w:t xml:space="preserve">no</w:t>
      </w:r>
      <w:r>
        <w:t xml:space="preserve"> </w:t>
      </w:r>
      <w:r>
        <w:t xml:space="preserve">secret-value comparison is ever done with an early-exit function.</w:t>
      </w:r>
    </w:p>
    <w:p>
      <w:pPr>
        <w:pStyle w:val="BlockText"/>
      </w:pPr>
      <w:r>
        <w:rPr>
          <w:b/>
          <w:bCs/>
        </w:rPr>
        <w:t xml:space="preserve">Rule</w:t>
      </w:r>
    </w:p>
    <w:p>
      <w:pPr>
        <w:pStyle w:val="BlockText"/>
      </w:pPr>
      <w:r>
        <w:t xml:space="preserve">Always compare secret values such as a MAC, a signature, or a password hash with a constant-time function</w:t>
      </w:r>
      <w:r>
        <w:t xml:space="preserve"> </w:t>
      </w:r>
      <w:r>
        <w:t xml:space="preserve">(</w:t>
      </w:r>
      <w:r>
        <w:rPr>
          <w:rStyle w:val="VerbatimChar"/>
        </w:rPr>
        <w:t xml:space="preserve">CRYPTO_memcmp</w:t>
      </w:r>
      <w:r>
        <w:t xml:space="preserve">,</w:t>
      </w:r>
      <w:r>
        <w:t xml:space="preserve"> </w:t>
      </w:r>
      <w:r>
        <w:rPr>
          <w:rStyle w:val="VerbatimChar"/>
        </w:rPr>
        <w:t xml:space="preserve">sodium_memcmp</w:t>
      </w:r>
      <w:r>
        <w:t xml:space="preserve">, the language’s own</w:t>
      </w:r>
      <w:r>
        <w:t xml:space="preserve"> </w:t>
      </w:r>
      <w:r>
        <w:t xml:space="preserve">“constant-time compare”</w:t>
      </w:r>
      <w:r>
        <w:t xml:space="preserve"> </w:t>
      </w:r>
      <w:r>
        <w:t xml:space="preserve">function). Don’t write your own</w:t>
      </w:r>
      <w:r>
        <w:t xml:space="preserve"> </w:t>
      </w:r>
      <w:r>
        <w:t xml:space="preserve">comparison function; this is another appearance of this week’s</w:t>
      </w:r>
      <w:r>
        <w:t xml:space="preserve"> </w:t>
      </w:r>
      <w:r>
        <w:t xml:space="preserve">“don’t write your own crypto”</w:t>
      </w:r>
      <w:r>
        <w:t xml:space="preserve"> </w:t>
      </w:r>
      <w:r>
        <w:t xml:space="preserve">rule (Section 1).</w:t>
      </w:r>
    </w:p>
    <w:p>
      <w:pPr>
        <w:pStyle w:val="FirstParagraph"/>
      </w:pPr>
      <w:r>
        <w:t xml:space="preserve">In Week 3 we introduced AEAD as</w:t>
      </w:r>
      <w:r>
        <w:t xml:space="preserve"> </w:t>
      </w:r>
      <w:r>
        <w:t xml:space="preserve">“the tool that gives confidentiality + integrity in a single package”</w:t>
      </w:r>
      <w:r>
        <w:t xml:space="preserve">; this</w:t>
      </w:r>
      <w:r>
        <w:t xml:space="preserve"> </w:t>
      </w:r>
      <w:r>
        <w:t xml:space="preserve">section showed the correct order and the correct comparison for when you are forced to provide integrity</w:t>
      </w:r>
      <w:r>
        <w:t xml:space="preserve"> </w:t>
      </w:r>
      <w:r>
        <w:rPr>
          <w:b/>
          <w:bCs/>
        </w:rPr>
        <w:t xml:space="preserve">separately</w:t>
      </w:r>
      <w:r>
        <w:t xml:space="preserve"> </w:t>
      </w:r>
      <w:r>
        <w:t xml:space="preserve">(an old protocol where you can’t use AEAD, a hardware constraint, etc.). The next section moves on</w:t>
      </w:r>
      <w:r>
        <w:t xml:space="preserve"> </w:t>
      </w:r>
      <w:r>
        <w:t xml:space="preserve">to the asymmetric tools that give what a MAC cannot —</w:t>
      </w:r>
      <w:r>
        <w:t xml:space="preserve"> </w:t>
      </w:r>
      <w:r>
        <w:rPr>
          <w:b/>
          <w:bCs/>
        </w:rPr>
        <w:t xml:space="preserve">non-repudiation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70"/>
    <w:bookmarkEnd w:id="71"/>
    <w:bookmarkStart w:id="79" w:name="Xb043797b299433106263249d3c373c7af7c887d"/>
    <w:p>
      <w:pPr>
        <w:pStyle w:val="Heading2"/>
      </w:pPr>
      <w:r>
        <w:t xml:space="preserve">4. Asymmetric cryptography: RSA and elliptic curves (Recipe 7.1–7.3)</w:t>
      </w:r>
    </w:p>
    <w:p>
      <w:pPr>
        <w:pStyle w:val="FirstParagraph"/>
      </w:pPr>
      <w:r>
        <w:t xml:space="preserve">Symmetric cryptography’s only difficulty is that the two parties must share the same key</w:t>
      </w:r>
      <w:r>
        <w:t xml:space="preserve"> </w:t>
      </w:r>
      <w:r>
        <w:rPr>
          <w:b/>
          <w:bCs/>
        </w:rPr>
        <w:t xml:space="preserve">in advance</w:t>
      </w:r>
      <w:r>
        <w:t xml:space="preserve">. In</w:t>
      </w:r>
      <w:r>
        <w:t xml:space="preserve"> </w:t>
      </w:r>
      <w:r>
        <w:t xml:space="preserve">asymmetric (public-key) cryptography, each party has a</w:t>
      </w:r>
      <w:r>
        <w:t xml:space="preserve"> </w:t>
      </w:r>
      <w:r>
        <w:rPr>
          <w:b/>
          <w:bCs/>
        </w:rPr>
        <w:t xml:space="preserve">key pair</w:t>
      </w:r>
      <w:r>
        <w:t xml:space="preserve">: a</w:t>
      </w:r>
      <w:r>
        <w:t xml:space="preserve"> </w:t>
      </w:r>
      <w:r>
        <w:rPr>
          <w:b/>
          <w:bCs/>
        </w:rPr>
        <w:t xml:space="preserve">public key</w:t>
      </w:r>
      <w:r>
        <w:t xml:space="preserve"> </w:t>
      </w:r>
      <w:r>
        <w:t xml:space="preserve">given to everyone, and a</w:t>
      </w:r>
      <w:r>
        <w:t xml:space="preserve"> </w:t>
      </w:r>
      <w:r>
        <w:rPr>
          <w:b/>
          <w:bCs/>
        </w:rPr>
        <w:t xml:space="preserve">private key</w:t>
      </w:r>
      <w:r>
        <w:t xml:space="preserve"> </w:t>
      </w:r>
      <w:r>
        <w:t xml:space="preserve">known only to its owner. What is encrypted with the public key can only be decrypted with the</w:t>
      </w:r>
      <w:r>
        <w:t xml:space="preserve"> </w:t>
      </w:r>
      <w:r>
        <w:t xml:space="preserve">private key; what is signed with the private key can be verified by everyone with the public key.</w:t>
      </w:r>
    </w:p>
    <w:p>
      <w:pPr>
        <w:pStyle w:val="BodyText"/>
      </w:pPr>
      <w:r>
        <w:drawing>
          <wp:inline>
            <wp:extent cx="5759999" cy="2470728"/>
            <wp:effectExtent b="0" l="0" r="0" t="0"/>
            <wp:docPr descr="RSA padding schemes: OAEP and PSS" title="" id="73" name="Picture"/>
            <a:graphic>
              <a:graphicData uri="http://schemas.openxmlformats.org/drawingml/2006/picture">
                <pic:pic>
                  <pic:nvPicPr>
                    <pic:cNvPr descr="h10-09-oaep-pss.png" id="74" name="Picture"/>
                    <pic:cNvPicPr>
                      <a:picLocks noChangeArrowheads="1" noChangeAspect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2470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Asymmetric operations are hundreds, thousands of times slower than symmetric ones. This is why asymmetric</w:t>
      </w:r>
      <w:r>
        <w:t xml:space="preserve"> </w:t>
      </w:r>
      <w:r>
        <w:t xml:space="preserve">cryptography is used for only two jobs (Recipe 7.1):</w:t>
      </w:r>
      <w:r>
        <w:t xml:space="preserve"> </w:t>
      </w:r>
      <w:r>
        <w:rPr>
          <w:b/>
          <w:bCs/>
        </w:rPr>
        <w:t xml:space="preserve">carrying or agreeing on a short symmetric key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signing</w:t>
      </w:r>
      <w:r>
        <w:t xml:space="preserve">. The data itself is always protected with a symmetric cipher (the hybrid scheme from Week 3).</w:t>
      </w:r>
    </w:p>
    <w:bookmarkStart w:id="75" w:name="rsa-with-the-right-padding"/>
    <w:p>
      <w:pPr>
        <w:pStyle w:val="Heading3"/>
      </w:pPr>
      <w:r>
        <w:t xml:space="preserve">RSA: with the right padding</w:t>
      </w:r>
    </w:p>
    <w:p>
      <w:pPr>
        <w:pStyle w:val="FirstParagraph"/>
      </w:pPr>
      <w:r>
        <w:t xml:space="preserve">RSA’s mathematics in its plain form (</w:t>
      </w:r>
      <w:r>
        <w:t xml:space="preserve">“textbook RSA”</w:t>
      </w:r>
      <w:r>
        <w:t xml:space="preserve">) is insecure: the same message always gives the same</w:t>
      </w:r>
      <w:r>
        <w:t xml:space="preserve"> </w:t>
      </w:r>
      <w:r>
        <w:t xml:space="preserve">ciphertext, and its mathematical structure is open to attacks. Secure use depends on the</w:t>
      </w:r>
      <w:r>
        <w:t xml:space="preserve"> </w:t>
      </w:r>
      <w:r>
        <w:rPr>
          <w:b/>
          <w:bCs/>
        </w:rPr>
        <w:t xml:space="preserve">correct padding</w:t>
      </w:r>
      <w:r>
        <w:rPr>
          <w:b/>
          <w:bCs/>
        </w:rPr>
        <w:t xml:space="preserve"> </w:t>
      </w:r>
      <w:r>
        <w:rPr>
          <w:b/>
          <w:bCs/>
        </w:rPr>
        <w:t xml:space="preserve">scheme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Job</w:t>
            </w:r>
          </w:p>
        </w:tc>
        <w:tc>
          <w:tcPr/>
          <w:p>
            <w:pPr>
              <w:pStyle w:val="Compact"/>
            </w:pPr>
            <w:r>
              <w:t xml:space="preserve">Correct scheme</w:t>
            </w:r>
          </w:p>
        </w:tc>
        <w:tc>
          <w:tcPr/>
          <w:p>
            <w:pPr>
              <w:pStyle w:val="Compact"/>
            </w:pPr>
            <w:r>
              <w:t xml:space="preserve">Obsolete scheme</w:t>
            </w:r>
          </w:p>
        </w:tc>
        <w:tc>
          <w:tcPr/>
          <w:p>
            <w:pPr>
              <w:pStyle w:val="Compact"/>
            </w:pPr>
            <w:r>
              <w:t xml:space="preserve">Why?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Encryption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RSA-OAEP</w:t>
            </w:r>
            <w:r>
              <w:t xml:space="preserve"> </w:t>
            </w:r>
            <w:r>
              <w:t xml:space="preserve">(SHA-256)</w:t>
            </w:r>
          </w:p>
        </w:tc>
        <w:tc>
          <w:tcPr/>
          <w:p>
            <w:pPr>
              <w:pStyle w:val="Compact"/>
            </w:pPr>
            <w:r>
              <w:t xml:space="preserve">PKCS#1 v1.5 encryption</w:t>
            </w:r>
          </w:p>
        </w:tc>
        <w:tc>
          <w:tcPr/>
          <w:p>
            <w:pPr>
              <w:pStyle w:val="Compact"/>
            </w:pPr>
            <w:r>
              <w:t xml:space="preserve">Padding-oracle attacks against v1.5 encryption (since 1998, with recurring variants)</w:t>
            </w:r>
          </w:p>
        </w:tc>
      </w:tr>
      <w:tr>
        <w:tc>
          <w:tcPr/>
          <w:p>
            <w:pPr>
              <w:pStyle w:val="Compact"/>
            </w:pPr>
            <w:r>
              <w:t xml:space="preserve">Signature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RSA-PSS</w:t>
            </w:r>
          </w:p>
        </w:tc>
        <w:tc>
          <w:tcPr/>
          <w:p>
            <w:pPr>
              <w:pStyle w:val="Compact"/>
            </w:pPr>
            <w:r>
              <w:t xml:space="preserve">PKCS#1 v1.5 signature</w:t>
            </w:r>
          </w:p>
        </w:tc>
        <w:tc>
          <w:tcPr/>
          <w:p>
            <w:pPr>
              <w:pStyle w:val="Compact"/>
            </w:pPr>
            <w:r>
              <w:t xml:space="preserve">v1.5 signing is still widespread and not broken, but PSS is the scheme with a security proof</w:t>
            </w:r>
          </w:p>
        </w:tc>
      </w:tr>
    </w:tbl>
    <w:p>
      <w:pPr>
        <w:pStyle w:val="BodyText"/>
      </w:pPr>
      <w:r>
        <w:t xml:space="preserve">The book’s</w:t>
      </w:r>
      <w:r>
        <w:t xml:space="preserve"> </w:t>
      </w:r>
      <w:r>
        <w:t xml:space="preserve">“raw”</w:t>
      </w:r>
      <w:r>
        <w:t xml:space="preserve"> </w:t>
      </w:r>
      <w:r>
        <w:t xml:space="preserve">RSA operations in Recipes 7.10–7.13 are there to help you understand how unpadded RSA works;</w:t>
      </w:r>
      <w:r>
        <w:t xml:space="preserve"> </w:t>
      </w:r>
      <w:r>
        <w:t xml:space="preserve">they are not used in production. The warning in Recipe 7.14 still matters, though: combining</w:t>
      </w:r>
      <w:r>
        <w:t xml:space="preserve"> </w:t>
      </w:r>
      <w:r>
        <w:rPr>
          <w:b/>
          <w:bCs/>
        </w:rPr>
        <w:t xml:space="preserve">sign-and-encrypt</w:t>
      </w:r>
      <w:r>
        <w:t xml:space="preserve"> </w:t>
      </w:r>
      <w:r>
        <w:t xml:space="preserve">needs care; if the signature is not bound to the recipient and context of the encrypted content, the recipient</w:t>
      </w:r>
      <w:r>
        <w:t xml:space="preserve"> </w:t>
      </w:r>
      <w:r>
        <w:t xml:space="preserve">can re-encrypt the signed message and forward it to someone else.</w:t>
      </w:r>
    </w:p>
    <w:p>
      <w:pPr>
        <w:pStyle w:val="BodyText"/>
      </w:pPr>
      <w:r>
        <w:rPr>
          <w:b/>
          <w:bCs/>
        </w:rPr>
        <w:t xml:space="preserve">RSA-3072 with OpenSSL 3: key, OAEP encryption, PSS signature</w:t>
      </w:r>
    </w:p>
    <w:p>
      <w:pPr>
        <w:pStyle w:val="SourceCode"/>
      </w:pPr>
      <w:r>
        <w:rPr>
          <w:rStyle w:val="ExtensionTok"/>
        </w:rPr>
        <w:t xml:space="preserve">openssl</w:t>
      </w:r>
      <w:r>
        <w:rPr>
          <w:rStyle w:val="NormalTok"/>
        </w:rPr>
        <w:t xml:space="preserve"> genpkey </w:t>
      </w:r>
      <w:r>
        <w:rPr>
          <w:rStyle w:val="AttributeTok"/>
        </w:rPr>
        <w:t xml:space="preserve">-algorithm</w:t>
      </w:r>
      <w:r>
        <w:rPr>
          <w:rStyle w:val="NormalTok"/>
        </w:rPr>
        <w:t xml:space="preserve"> RSA </w:t>
      </w:r>
      <w:r>
        <w:rPr>
          <w:rStyle w:val="AttributeTok"/>
        </w:rPr>
        <w:t xml:space="preserve">-pkeyopt</w:t>
      </w:r>
      <w:r>
        <w:rPr>
          <w:rStyle w:val="NormalTok"/>
        </w:rPr>
        <w:t xml:space="preserve"> rsa_keygen_bits:3072 </w:t>
      </w:r>
      <w:r>
        <w:rPr>
          <w:rStyle w:val="AttributeTok"/>
        </w:rPr>
        <w:t xml:space="preserve">-out</w:t>
      </w:r>
      <w:r>
        <w:rPr>
          <w:rStyle w:val="NormalTok"/>
        </w:rPr>
        <w:t xml:space="preserve"> rsa_ozel.pem</w:t>
      </w:r>
      <w:r>
        <w:br/>
      </w:r>
      <w:r>
        <w:rPr>
          <w:rStyle w:val="ExtensionTok"/>
        </w:rPr>
        <w:t xml:space="preserve">openssl</w:t>
      </w:r>
      <w:r>
        <w:rPr>
          <w:rStyle w:val="NormalTok"/>
        </w:rPr>
        <w:t xml:space="preserve"> pkey </w:t>
      </w:r>
      <w:r>
        <w:rPr>
          <w:rStyle w:val="AttributeTok"/>
        </w:rPr>
        <w:t xml:space="preserve">-in</w:t>
      </w:r>
      <w:r>
        <w:rPr>
          <w:rStyle w:val="NormalTok"/>
        </w:rPr>
        <w:t xml:space="preserve"> rsa_ozel.pem </w:t>
      </w:r>
      <w:r>
        <w:rPr>
          <w:rStyle w:val="AttributeTok"/>
        </w:rPr>
        <w:t xml:space="preserve">-pubout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-out</w:t>
      </w:r>
      <w:r>
        <w:rPr>
          <w:rStyle w:val="NormalTok"/>
        </w:rPr>
        <w:t xml:space="preserve"> rsa_acik.pem</w:t>
      </w:r>
      <w:r>
        <w:br/>
      </w:r>
      <w:r>
        <w:br/>
      </w:r>
      <w:r>
        <w:rPr>
          <w:rStyle w:val="CommentTok"/>
        </w:rPr>
        <w:t xml:space="preserve"># Encrypt a short session key with OAEP (SHA-256)</w:t>
      </w:r>
      <w:r>
        <w:br/>
      </w:r>
      <w:r>
        <w:rPr>
          <w:rStyle w:val="ExtensionTok"/>
        </w:rPr>
        <w:t xml:space="preserve">openssl</w:t>
      </w:r>
      <w:r>
        <w:rPr>
          <w:rStyle w:val="NormalTok"/>
        </w:rPr>
        <w:t xml:space="preserve"> rand </w:t>
      </w:r>
      <w:r>
        <w:rPr>
          <w:rStyle w:val="AttributeTok"/>
        </w:rPr>
        <w:t xml:space="preserve">-out</w:t>
      </w:r>
      <w:r>
        <w:rPr>
          <w:rStyle w:val="NormalTok"/>
        </w:rPr>
        <w:t xml:space="preserve"> oturum.key 32</w:t>
      </w:r>
      <w:r>
        <w:br/>
      </w:r>
      <w:r>
        <w:rPr>
          <w:rStyle w:val="ExtensionTok"/>
        </w:rPr>
        <w:t xml:space="preserve">openssl</w:t>
      </w:r>
      <w:r>
        <w:rPr>
          <w:rStyle w:val="NormalTok"/>
        </w:rPr>
        <w:t xml:space="preserve"> pkeyutl </w:t>
      </w:r>
      <w:r>
        <w:rPr>
          <w:rStyle w:val="AttributeTok"/>
        </w:rPr>
        <w:t xml:space="preserve">-encrypt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-pubin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-inkey</w:t>
      </w:r>
      <w:r>
        <w:rPr>
          <w:rStyle w:val="NormalTok"/>
        </w:rPr>
        <w:t xml:space="preserve"> rsa_acik.pem </w:t>
      </w:r>
      <w:r>
        <w:rPr>
          <w:rStyle w:val="AttributeTok"/>
        </w:rPr>
        <w:t xml:space="preserve">-in</w:t>
      </w:r>
      <w:r>
        <w:rPr>
          <w:rStyle w:val="NormalTok"/>
        </w:rPr>
        <w:t xml:space="preserve"> oturum.key </w:t>
      </w:r>
      <w:r>
        <w:rPr>
          <w:rStyle w:val="AttributeTok"/>
        </w:rPr>
        <w:t xml:space="preserve">-out</w:t>
      </w:r>
      <w:r>
        <w:rPr>
          <w:rStyle w:val="NormalTok"/>
        </w:rPr>
        <w:t xml:space="preserve"> oturum.enc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-pkeyopt</w:t>
      </w:r>
      <w:r>
        <w:rPr>
          <w:rStyle w:val="NormalTok"/>
        </w:rPr>
        <w:t xml:space="preserve"> rsa_padding_mode:oaep </w:t>
      </w:r>
      <w:r>
        <w:rPr>
          <w:rStyle w:val="AttributeTok"/>
        </w:rPr>
        <w:t xml:space="preserve">-pkeyopt</w:t>
      </w:r>
      <w:r>
        <w:rPr>
          <w:rStyle w:val="NormalTok"/>
        </w:rPr>
        <w:t xml:space="preserve"> rsa_oaep_md:sha256</w:t>
      </w:r>
      <w:r>
        <w:br/>
      </w:r>
      <w:r>
        <w:br/>
      </w:r>
      <w:r>
        <w:rPr>
          <w:rStyle w:val="CommentTok"/>
        </w:rPr>
        <w:t xml:space="preserve"># Sign and verify with PSS</w:t>
      </w:r>
      <w:r>
        <w:br/>
      </w:r>
      <w:r>
        <w:rPr>
          <w:rStyle w:val="ExtensionTok"/>
        </w:rPr>
        <w:t xml:space="preserve">openssl</w:t>
      </w:r>
      <w:r>
        <w:rPr>
          <w:rStyle w:val="NormalTok"/>
        </w:rPr>
        <w:t xml:space="preserve"> dgst </w:t>
      </w:r>
      <w:r>
        <w:rPr>
          <w:rStyle w:val="AttributeTok"/>
        </w:rPr>
        <w:t xml:space="preserve">-sha256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-sign</w:t>
      </w:r>
      <w:r>
        <w:rPr>
          <w:rStyle w:val="NormalTok"/>
        </w:rPr>
        <w:t xml:space="preserve"> rsa_ozel.pem </w:t>
      </w:r>
      <w:r>
        <w:rPr>
          <w:rStyle w:val="AttributeTok"/>
        </w:rPr>
        <w:t xml:space="preserve">-sigopt</w:t>
      </w:r>
      <w:r>
        <w:rPr>
          <w:rStyle w:val="NormalTok"/>
        </w:rPr>
        <w:t xml:space="preserve"> rsa_padding_mode:pss </w:t>
      </w:r>
      <w:r>
        <w:rPr>
          <w:rStyle w:val="AttributeTok"/>
        </w:rPr>
        <w:t xml:space="preserve">-out</w:t>
      </w:r>
      <w:r>
        <w:rPr>
          <w:rStyle w:val="NormalTok"/>
        </w:rPr>
        <w:t xml:space="preserve"> belge.sig belge.txt</w:t>
      </w:r>
      <w:r>
        <w:br/>
      </w:r>
      <w:r>
        <w:rPr>
          <w:rStyle w:val="ExtensionTok"/>
        </w:rPr>
        <w:t xml:space="preserve">openssl</w:t>
      </w:r>
      <w:r>
        <w:rPr>
          <w:rStyle w:val="NormalTok"/>
        </w:rPr>
        <w:t xml:space="preserve"> dgst </w:t>
      </w:r>
      <w:r>
        <w:rPr>
          <w:rStyle w:val="AttributeTok"/>
        </w:rPr>
        <w:t xml:space="preserve">-sha256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-verify</w:t>
      </w:r>
      <w:r>
        <w:rPr>
          <w:rStyle w:val="NormalTok"/>
        </w:rPr>
        <w:t xml:space="preserve"> rsa_acik.pem </w:t>
      </w:r>
      <w:r>
        <w:rPr>
          <w:rStyle w:val="AttributeTok"/>
        </w:rPr>
        <w:t xml:space="preserve">-sigopt</w:t>
      </w:r>
      <w:r>
        <w:rPr>
          <w:rStyle w:val="NormalTok"/>
        </w:rPr>
        <w:t xml:space="preserve"> rsa_padding_mode:pss </w:t>
      </w:r>
      <w:r>
        <w:rPr>
          <w:rStyle w:val="AttributeTok"/>
        </w:rPr>
        <w:t xml:space="preserve">-signature</w:t>
      </w:r>
      <w:r>
        <w:rPr>
          <w:rStyle w:val="NormalTok"/>
        </w:rPr>
        <w:t xml:space="preserve"> belge.sig belge.txt</w:t>
      </w:r>
    </w:p>
    <w:bookmarkEnd w:id="75"/>
    <w:bookmarkStart w:id="76" w:name="X9e10d3d7fd271a7831785fd0e41e18fed577fc8"/>
    <w:p>
      <w:pPr>
        <w:pStyle w:val="Heading3"/>
      </w:pPr>
      <w:r>
        <w:t xml:space="preserve">Elliptic curves: the same security, a shorter key</w:t>
      </w:r>
    </w:p>
    <w:p>
      <w:pPr>
        <w:pStyle w:val="FirstParagraph"/>
      </w:pPr>
      <w:r>
        <w:t xml:space="preserve">Elliptic-curve cryptography (ECC) provides the security level of 3072-bit RSA with a 256-bit key; its</w:t>
      </w:r>
      <w:r>
        <w:t xml:space="preserve"> </w:t>
      </w:r>
      <w:r>
        <w:t xml:space="preserve">operations are faster, and its keys and signatures are much shorter.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Algorithm</w:t>
            </w:r>
          </w:p>
        </w:tc>
        <w:tc>
          <w:tcPr/>
          <w:p>
            <w:pPr>
              <w:pStyle w:val="Compact"/>
            </w:pPr>
            <w:r>
              <w:t xml:space="preserve">Job</w:t>
            </w:r>
          </w:p>
        </w:tc>
        <w:tc>
          <w:tcPr/>
          <w:p>
            <w:pPr>
              <w:pStyle w:val="Compact"/>
            </w:pPr>
            <w:r>
              <w:t xml:space="preserve">Note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Ed25519</w:t>
            </w:r>
          </w:p>
        </w:tc>
        <w:tc>
          <w:tcPr/>
          <w:p>
            <w:pPr>
              <w:pStyle w:val="Compact"/>
            </w:pPr>
            <w:r>
              <w:t xml:space="preserve">Signature</w:t>
            </w:r>
          </w:p>
        </w:tc>
        <w:tc>
          <w:tcPr/>
          <w:p>
            <w:pPr>
              <w:pStyle w:val="Compact"/>
            </w:pPr>
            <w:r>
              <w:t xml:space="preserve">Deterministic (does not require a random number), fast, carefully designed against side channels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X25519</w:t>
            </w:r>
          </w:p>
        </w:tc>
        <w:tc>
          <w:tcPr/>
          <w:p>
            <w:pPr>
              <w:pStyle w:val="Compact"/>
            </w:pPr>
            <w:r>
              <w:t xml:space="preserve">Key agreement</w:t>
            </w:r>
          </w:p>
        </w:tc>
        <w:tc>
          <w:tcPr/>
          <w:p>
            <w:pPr>
              <w:pStyle w:val="Compact"/>
            </w:pPr>
            <w:r>
              <w:t xml:space="preserve">The default for protocols like TLS 1.3, SSH, Signal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ECDSA (P-256)</w:t>
            </w:r>
          </w:p>
        </w:tc>
        <w:tc>
          <w:tcPr/>
          <w:p>
            <w:pPr>
              <w:pStyle w:val="Compact"/>
            </w:pPr>
            <w:r>
              <w:t xml:space="preserve">Signature</w:t>
            </w:r>
          </w:p>
        </w:tc>
        <w:tc>
          <w:tcPr/>
          <w:p>
            <w:pPr>
              <w:pStyle w:val="Compact"/>
            </w:pPr>
            <w:r>
              <w:t xml:space="preserve">Widespread and standard; but requires a</w:t>
            </w:r>
            <w:r>
              <w:t xml:space="preserve"> </w:t>
            </w:r>
            <w:r>
              <w:rPr>
                <w:b/>
                <w:bCs/>
              </w:rPr>
              <w:t xml:space="preserve">unique and secret</w:t>
            </w:r>
            <w:r>
              <w:t xml:space="preserve"> </w:t>
            </w:r>
            <w:r>
              <w:t xml:space="preserve">random value on every signature</w:t>
            </w:r>
          </w:p>
        </w:tc>
      </w:tr>
      <w:tr>
        <w:tc>
          <w:tcPr/>
          <w:p>
            <w:pPr>
              <w:pStyle w:val="Compact"/>
            </w:pPr>
            <w:r>
              <w:t xml:space="preserve">ECDH (P-256)</w:t>
            </w:r>
          </w:p>
        </w:tc>
        <w:tc>
          <w:tcPr/>
          <w:p>
            <w:pPr>
              <w:pStyle w:val="Compact"/>
            </w:pPr>
            <w:r>
              <w:t xml:space="preserve">Key agreement</w:t>
            </w:r>
          </w:p>
        </w:tc>
        <w:tc>
          <w:tcPr/>
          <w:p>
            <w:pPr>
              <w:pStyle w:val="Compact"/>
            </w:pPr>
            <w:r>
              <w:t xml:space="preserve">Widespread on FIPS-approved systems</w:t>
            </w:r>
          </w:p>
        </w:tc>
      </w:tr>
    </w:tbl>
    <w:p>
      <w:pPr>
        <w:pStyle w:val="BlockText"/>
      </w:pPr>
      <w:r>
        <w:rPr>
          <w:b/>
          <w:bCs/>
        </w:rPr>
        <w:t xml:space="preserve">ECDSA and the random number</w:t>
      </w:r>
    </w:p>
    <w:p>
      <w:pPr>
        <w:pStyle w:val="BlockText"/>
      </w:pPr>
      <w:r>
        <w:t xml:space="preserve">ECDSA uses a secret random value (</w:t>
      </w:r>
      <w:r>
        <w:rPr>
          <w:rStyle w:val="VerbatimChar"/>
        </w:rPr>
        <w:t xml:space="preserve">k</w:t>
      </w:r>
      <w:r>
        <w:t xml:space="preserve">) on every signature. If the same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is used in two different</w:t>
      </w:r>
      <w:r>
        <w:t xml:space="preserve"> </w:t>
      </w:r>
      <w:r>
        <w:t xml:space="preserve">signatures, or if it can be predicted, the</w:t>
      </w:r>
      <w:r>
        <w:t xml:space="preserve"> </w:t>
      </w:r>
      <w:r>
        <w:rPr>
          <w:b/>
          <w:bCs/>
        </w:rPr>
        <w:t xml:space="preserve">private key</w:t>
      </w:r>
      <w:r>
        <w:t xml:space="preserve"> </w:t>
      </w:r>
      <w:r>
        <w:t xml:space="preserve">can be computed from the two signatures. In 2010,</w:t>
      </w:r>
      <w:r>
        <w:t xml:space="preserve"> </w:t>
      </w:r>
      <w:r>
        <w:t xml:space="preserve">a game console’s signing key was exposed exactly this way because the manufacturer used the same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on every</w:t>
      </w:r>
      <w:r>
        <w:t xml:space="preserve"> </w:t>
      </w:r>
      <w:r>
        <w:t xml:space="preserve">signature; in 2013, some mobile crypto wallets suffered the same kind of loss because of a weak random</w:t>
      </w:r>
      <w:r>
        <w:t xml:space="preserve"> </w:t>
      </w:r>
      <w:r>
        <w:t xml:space="preserve">generator. This is the most striking proof of Week 3’s sentence</w:t>
      </w:r>
      <w:r>
        <w:t xml:space="preserve"> </w:t>
      </w:r>
      <w:r>
        <w:t xml:space="preserve">“random numbers are the invisible foundation</w:t>
      </w:r>
      <w:r>
        <w:t xml:space="preserve"> </w:t>
      </w:r>
      <w:r>
        <w:t xml:space="preserve">of cryptography.”</w:t>
      </w:r>
      <w:r>
        <w:t xml:space="preserve"> </w:t>
      </w:r>
      <w:r>
        <w:t xml:space="preserve">Ed25519 and the deterministic ECDSA in RFC 6979 remove this risk.</w:t>
      </w:r>
    </w:p>
    <w:p>
      <w:pPr>
        <w:pStyle w:val="FirstParagraph"/>
      </w:pPr>
      <w:r>
        <w:rPr>
          <w:b/>
          <w:bCs/>
        </w:rPr>
        <w:t xml:space="preserve">Ed25519 signature with OpenSSL 3</w:t>
      </w:r>
    </w:p>
    <w:p>
      <w:pPr>
        <w:pStyle w:val="SourceCode"/>
      </w:pPr>
      <w:r>
        <w:rPr>
          <w:rStyle w:val="ExtensionTok"/>
        </w:rPr>
        <w:t xml:space="preserve">openssl</w:t>
      </w:r>
      <w:r>
        <w:rPr>
          <w:rStyle w:val="NormalTok"/>
        </w:rPr>
        <w:t xml:space="preserve"> genpkey </w:t>
      </w:r>
      <w:r>
        <w:rPr>
          <w:rStyle w:val="AttributeTok"/>
        </w:rPr>
        <w:t xml:space="preserve">-algorithm</w:t>
      </w:r>
      <w:r>
        <w:rPr>
          <w:rStyle w:val="NormalTok"/>
        </w:rPr>
        <w:t xml:space="preserve"> ED25519 </w:t>
      </w:r>
      <w:r>
        <w:rPr>
          <w:rStyle w:val="AttributeTok"/>
        </w:rPr>
        <w:t xml:space="preserve">-out</w:t>
      </w:r>
      <w:r>
        <w:rPr>
          <w:rStyle w:val="NormalTok"/>
        </w:rPr>
        <w:t xml:space="preserve"> ed_ozel.pem</w:t>
      </w:r>
      <w:r>
        <w:br/>
      </w:r>
      <w:r>
        <w:rPr>
          <w:rStyle w:val="ExtensionTok"/>
        </w:rPr>
        <w:t xml:space="preserve">openssl</w:t>
      </w:r>
      <w:r>
        <w:rPr>
          <w:rStyle w:val="NormalTok"/>
        </w:rPr>
        <w:t xml:space="preserve"> pkey </w:t>
      </w:r>
      <w:r>
        <w:rPr>
          <w:rStyle w:val="AttributeTok"/>
        </w:rPr>
        <w:t xml:space="preserve">-in</w:t>
      </w:r>
      <w:r>
        <w:rPr>
          <w:rStyle w:val="NormalTok"/>
        </w:rPr>
        <w:t xml:space="preserve"> ed_ozel.pem </w:t>
      </w:r>
      <w:r>
        <w:rPr>
          <w:rStyle w:val="AttributeTok"/>
        </w:rPr>
        <w:t xml:space="preserve">-pubout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-out</w:t>
      </w:r>
      <w:r>
        <w:rPr>
          <w:rStyle w:val="NormalTok"/>
        </w:rPr>
        <w:t xml:space="preserve"> ed_acik.pem</w:t>
      </w:r>
      <w:r>
        <w:br/>
      </w:r>
      <w:r>
        <w:rPr>
          <w:rStyle w:val="ExtensionTok"/>
        </w:rPr>
        <w:t xml:space="preserve">openssl</w:t>
      </w:r>
      <w:r>
        <w:rPr>
          <w:rStyle w:val="NormalTok"/>
        </w:rPr>
        <w:t xml:space="preserve"> pkeyutl </w:t>
      </w:r>
      <w:r>
        <w:rPr>
          <w:rStyle w:val="AttributeTok"/>
        </w:rPr>
        <w:t xml:space="preserve">-sign</w:t>
      </w:r>
      <w:r>
        <w:rPr>
          <w:rStyle w:val="NormalTok"/>
        </w:rPr>
        <w:t xml:space="preserve">   </w:t>
      </w:r>
      <w:r>
        <w:rPr>
          <w:rStyle w:val="AttributeTok"/>
        </w:rPr>
        <w:t xml:space="preserve">-inkey</w:t>
      </w:r>
      <w:r>
        <w:rPr>
          <w:rStyle w:val="NormalTok"/>
        </w:rPr>
        <w:t xml:space="preserve"> ed_ozel.pem </w:t>
      </w:r>
      <w:r>
        <w:rPr>
          <w:rStyle w:val="AttributeTok"/>
        </w:rPr>
        <w:t xml:space="preserve">-rawin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-in</w:t>
      </w:r>
      <w:r>
        <w:rPr>
          <w:rStyle w:val="NormalTok"/>
        </w:rPr>
        <w:t xml:space="preserve"> belge.txt </w:t>
      </w:r>
      <w:r>
        <w:rPr>
          <w:rStyle w:val="AttributeTok"/>
        </w:rPr>
        <w:t xml:space="preserve">-out</w:t>
      </w:r>
      <w:r>
        <w:rPr>
          <w:rStyle w:val="NormalTok"/>
        </w:rPr>
        <w:t xml:space="preserve"> belge.ed.sig</w:t>
      </w:r>
      <w:r>
        <w:br/>
      </w:r>
      <w:r>
        <w:rPr>
          <w:rStyle w:val="ExtensionTok"/>
        </w:rPr>
        <w:t xml:space="preserve">openssl</w:t>
      </w:r>
      <w:r>
        <w:rPr>
          <w:rStyle w:val="NormalTok"/>
        </w:rPr>
        <w:t xml:space="preserve"> pkeyutl </w:t>
      </w:r>
      <w:r>
        <w:rPr>
          <w:rStyle w:val="AttributeTok"/>
        </w:rPr>
        <w:t xml:space="preserve">-verify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-pubin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-inkey</w:t>
      </w:r>
      <w:r>
        <w:rPr>
          <w:rStyle w:val="NormalTok"/>
        </w:rPr>
        <w:t xml:space="preserve"> ed_acik.pem </w:t>
      </w:r>
      <w:r>
        <w:rPr>
          <w:rStyle w:val="AttributeTok"/>
        </w:rPr>
        <w:t xml:space="preserve">-rawin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-in</w:t>
      </w:r>
      <w:r>
        <w:rPr>
          <w:rStyle w:val="NormalTok"/>
        </w:rPr>
        <w:t xml:space="preserve"> belge.txt </w:t>
      </w:r>
      <w:r>
        <w:rPr>
          <w:rStyle w:val="AttributeTok"/>
        </w:rPr>
        <w:t xml:space="preserve">-sigfile</w:t>
      </w:r>
      <w:r>
        <w:rPr>
          <w:rStyle w:val="NormalTok"/>
        </w:rPr>
        <w:t xml:space="preserve"> belge.ed.sig</w:t>
      </w:r>
    </w:p>
    <w:bookmarkEnd w:id="76"/>
    <w:bookmarkStart w:id="77" w:name="X2714a033396b6480732108f2950740f03f06367"/>
    <w:p>
      <w:pPr>
        <w:pStyle w:val="Heading3"/>
      </w:pPr>
      <w:r>
        <w:t xml:space="preserve">Worked example: measuring RSA-3072 against Ed25519</w:t>
      </w:r>
    </w:p>
    <w:p>
      <w:pPr>
        <w:pStyle w:val="FirstParagraph"/>
      </w:pPr>
      <w:r>
        <w:t xml:space="preserve">Let’s confirm the sentence</w:t>
      </w:r>
      <w:r>
        <w:t xml:space="preserve"> </w:t>
      </w:r>
      <w:r>
        <w:t xml:space="preserve">“ECC gives the same security with a smaller key”</w:t>
      </w:r>
      <w:r>
        <w:t xml:space="preserve"> </w:t>
      </w:r>
      <w:r>
        <w:t xml:space="preserve">with real bytes. Both are at</w:t>
      </w:r>
      <w:r>
        <w:t xml:space="preserve"> </w:t>
      </w:r>
      <w:r>
        <w:t xml:space="preserve">~128-bit security level (see the table in Section 1):</w:t>
      </w:r>
    </w:p>
    <w:p>
      <w:pPr>
        <w:pStyle w:val="BodyText"/>
      </w:pPr>
      <w:r>
        <w:rPr>
          <w:b/>
          <w:bCs/>
        </w:rPr>
        <w:t xml:space="preserve">Measuring key and signature sizes (real output)</w:t>
      </w:r>
    </w:p>
    <w:p>
      <w:pPr>
        <w:pStyle w:val="SourceCode"/>
      </w:pPr>
      <w:r>
        <w:rPr>
          <w:rStyle w:val="FunctionTok"/>
        </w:rPr>
        <w:t xml:space="preserve">wc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-c</w:t>
      </w:r>
      <w:r>
        <w:rPr>
          <w:rStyle w:val="NormalTok"/>
        </w:rPr>
        <w:t xml:space="preserve"> rsa_acik.pem ed_acik.pem</w:t>
      </w:r>
      <w:r>
        <w:br/>
      </w:r>
      <w:r>
        <w:rPr>
          <w:rStyle w:val="ExtensionTok"/>
        </w:rPr>
        <w:t xml:space="preserve">openssl</w:t>
      </w:r>
      <w:r>
        <w:rPr>
          <w:rStyle w:val="NormalTok"/>
        </w:rPr>
        <w:t xml:space="preserve"> dgst </w:t>
      </w:r>
      <w:r>
        <w:rPr>
          <w:rStyle w:val="AttributeTok"/>
        </w:rPr>
        <w:t xml:space="preserve">-sha256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-sign</w:t>
      </w:r>
      <w:r>
        <w:rPr>
          <w:rStyle w:val="NormalTok"/>
        </w:rPr>
        <w:t xml:space="preserve"> rsa_ozel.pem </w:t>
      </w:r>
      <w:r>
        <w:rPr>
          <w:rStyle w:val="AttributeTok"/>
        </w:rPr>
        <w:t xml:space="preserve">-sigopt</w:t>
      </w:r>
      <w:r>
        <w:rPr>
          <w:rStyle w:val="NormalTok"/>
        </w:rPr>
        <w:t xml:space="preserve"> rsa_padding_mode:pss </w:t>
      </w:r>
      <w:r>
        <w:rPr>
          <w:rStyle w:val="AttributeTok"/>
        </w:rPr>
        <w:t xml:space="preserve">-out</w:t>
      </w:r>
      <w:r>
        <w:rPr>
          <w:rStyle w:val="NormalTok"/>
        </w:rPr>
        <w:t xml:space="preserve"> belge.rsa.sig belge.txt</w:t>
      </w:r>
      <w:r>
        <w:br/>
      </w:r>
      <w:r>
        <w:rPr>
          <w:rStyle w:val="ExtensionTok"/>
        </w:rPr>
        <w:t xml:space="preserve">openssl</w:t>
      </w:r>
      <w:r>
        <w:rPr>
          <w:rStyle w:val="NormalTok"/>
        </w:rPr>
        <w:t xml:space="preserve"> pkeyutl </w:t>
      </w:r>
      <w:r>
        <w:rPr>
          <w:rStyle w:val="AttributeTok"/>
        </w:rPr>
        <w:t xml:space="preserve">-sign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-inkey</w:t>
      </w:r>
      <w:r>
        <w:rPr>
          <w:rStyle w:val="NormalTok"/>
        </w:rPr>
        <w:t xml:space="preserve"> ed_ozel.pem </w:t>
      </w:r>
      <w:r>
        <w:rPr>
          <w:rStyle w:val="AttributeTok"/>
        </w:rPr>
        <w:t xml:space="preserve">-rawin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-in</w:t>
      </w:r>
      <w:r>
        <w:rPr>
          <w:rStyle w:val="NormalTok"/>
        </w:rPr>
        <w:t xml:space="preserve"> belge.txt </w:t>
      </w:r>
      <w:r>
        <w:rPr>
          <w:rStyle w:val="AttributeTok"/>
        </w:rPr>
        <w:t xml:space="preserve">-out</w:t>
      </w:r>
      <w:r>
        <w:rPr>
          <w:rStyle w:val="NormalTok"/>
        </w:rPr>
        <w:t xml:space="preserve"> belge.ed.sig</w:t>
      </w:r>
      <w:r>
        <w:br/>
      </w:r>
      <w:r>
        <w:rPr>
          <w:rStyle w:val="FunctionTok"/>
        </w:rPr>
        <w:t xml:space="preserve">wc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-c</w:t>
      </w:r>
      <w:r>
        <w:rPr>
          <w:rStyle w:val="NormalTok"/>
        </w:rPr>
        <w:t xml:space="preserve"> belge.rsa.sig belge.ed.sig</w:t>
      </w:r>
    </w:p>
    <w:p>
      <w:pPr>
        <w:pStyle w:val="SourceCode"/>
      </w:pPr>
      <w:r>
        <w:rPr>
          <w:rStyle w:val="VerbatimChar"/>
        </w:rPr>
        <w:t xml:space="preserve">  636 rsa_acik.pem</w:t>
      </w:r>
      <w:r>
        <w:br/>
      </w:r>
      <w:r>
        <w:rPr>
          <w:rStyle w:val="VerbatimChar"/>
        </w:rPr>
        <w:t xml:space="preserve">  116 ed_acik.pem</w:t>
      </w:r>
      <w:r>
        <w:br/>
      </w:r>
      <w:r>
        <w:rPr>
          <w:rStyle w:val="VerbatimChar"/>
        </w:rPr>
        <w:t xml:space="preserve">  384 belge.rsa.sig</w:t>
      </w:r>
      <w:r>
        <w:br/>
      </w:r>
      <w:r>
        <w:rPr>
          <w:rStyle w:val="VerbatimChar"/>
        </w:rPr>
        <w:t xml:space="preserve">   64 belge.ed.sig</w:t>
      </w:r>
    </w:p>
    <w:p>
      <w:pPr>
        <w:pStyle w:val="FirstParagraph"/>
      </w:pPr>
      <w:r>
        <w:t xml:space="preserve">The public key file (PEM, Base64-encoded) is</w:t>
      </w:r>
      <w:r>
        <w:t xml:space="preserve"> </w:t>
      </w:r>
      <w:r>
        <w:rPr>
          <w:b/>
          <w:bCs/>
        </w:rPr>
        <w:t xml:space="preserve">636 bytes</w:t>
      </w:r>
      <w:r>
        <w:t xml:space="preserve"> </w:t>
      </w:r>
      <w:r>
        <w:t xml:space="preserve">for RSA,</w:t>
      </w:r>
      <w:r>
        <w:t xml:space="preserve"> </w:t>
      </w:r>
      <w:r>
        <w:rPr>
          <w:b/>
          <w:bCs/>
        </w:rPr>
        <w:t xml:space="preserve">116 bytes</w:t>
      </w:r>
      <w:r>
        <w:t xml:space="preserve"> </w:t>
      </w:r>
      <w:r>
        <w:t xml:space="preserve">for Ed25519 — roughly 5.5</w:t>
      </w:r>
      <w:r>
        <w:t xml:space="preserve"> </w:t>
      </w:r>
      <w:r>
        <w:t xml:space="preserve">times smaller. The signature is</w:t>
      </w:r>
      <w:r>
        <w:t xml:space="preserve"> </w:t>
      </w:r>
      <w:r>
        <w:rPr>
          <w:b/>
          <w:bCs/>
        </w:rPr>
        <w:t xml:space="preserve">384 bytes</w:t>
      </w:r>
      <w:r>
        <w:t xml:space="preserve"> </w:t>
      </w:r>
      <w:r>
        <w:t xml:space="preserve">for RSA (3072 bits = 384 bytes; an RSA signature is exactly the</w:t>
      </w:r>
      <w:r>
        <w:t xml:space="preserve"> </w:t>
      </w:r>
      <w:r>
        <w:t xml:space="preserve">size of the modulus),</w:t>
      </w:r>
      <w:r>
        <w:t xml:space="preserve"> </w:t>
      </w:r>
      <w:r>
        <w:rPr>
          <w:b/>
          <w:bCs/>
        </w:rPr>
        <w:t xml:space="preserve">64 bytes</w:t>
      </w:r>
      <w:r>
        <w:t xml:space="preserve"> </w:t>
      </w:r>
      <w:r>
        <w:t xml:space="preserve">for Ed25519 — 6 times smaller. When you consider the data an IoT device sends</w:t>
      </w:r>
      <w:r>
        <w:t xml:space="preserve"> </w:t>
      </w:r>
      <w:r>
        <w:t xml:space="preserve">on every handshake, the number of certificates an embedded system stores in flash, or the number of signatures</w:t>
      </w:r>
      <w:r>
        <w:t xml:space="preserve"> </w:t>
      </w:r>
      <w:r>
        <w:t xml:space="preserve">carried by every transaction on a blockchain, this difference accumulates and grows; this is why ECC is the</w:t>
      </w:r>
      <w:r>
        <w:t xml:space="preserve"> </w:t>
      </w:r>
      <w:r>
        <w:t xml:space="preserve">default in mobile/embedded systems and in new protocols (TLS 1.3, SSH, Signal).</w:t>
      </w:r>
    </w:p>
    <w:bookmarkEnd w:id="77"/>
    <w:bookmarkStart w:id="78" w:name="X671137b23583ce760c6eaf11029b698d3e6830f"/>
    <w:p>
      <w:pPr>
        <w:pStyle w:val="Heading3"/>
      </w:pPr>
      <w:r>
        <w:t xml:space="preserve">Worked example: why is OAEP’s randomness necessary?</w:t>
      </w:r>
    </w:p>
    <w:p>
      <w:pPr>
        <w:pStyle w:val="FirstParagraph"/>
      </w:pPr>
      <w:r>
        <w:t xml:space="preserve">In Section 2 we saw that ECB produces the same ciphertext for the same plaintext block, and that this is a</w:t>
      </w:r>
      <w:r>
        <w:t xml:space="preserve"> </w:t>
      </w:r>
      <w:r>
        <w:t xml:space="preserve">pattern leak.</w:t>
      </w:r>
      <w:r>
        <w:t xml:space="preserve"> </w:t>
      </w:r>
      <w:r>
        <w:t xml:space="preserve">“Textbook RSA”</w:t>
      </w:r>
      <w:r>
        <w:t xml:space="preserve"> </w:t>
      </w:r>
      <w:r>
        <w:t xml:space="preserve">(raw, unpadded) carries the same disease: the same message always produces the</w:t>
      </w:r>
      <w:r>
        <w:t xml:space="preserve"> </w:t>
      </w:r>
      <w:r>
        <w:t xml:space="preserve">same ciphertext. OAEP fixes this by mixing a</w:t>
      </w:r>
      <w:r>
        <w:t xml:space="preserve"> </w:t>
      </w:r>
      <w:r>
        <w:rPr>
          <w:b/>
          <w:bCs/>
        </w:rPr>
        <w:t xml:space="preserve">random</w:t>
      </w:r>
      <w:r>
        <w:t xml:space="preserve"> </w:t>
      </w:r>
      <w:r>
        <w:t xml:space="preserve">value into the message before encryption. Let’s encrypt</w:t>
      </w:r>
      <w:r>
        <w:t xml:space="preserve"> </w:t>
      </w:r>
      <w:r>
        <w:t xml:space="preserve">the same message twice with OAEP:</w:t>
      </w:r>
    </w:p>
    <w:p>
      <w:pPr>
        <w:pStyle w:val="BodyText"/>
      </w:pPr>
      <w:r>
        <w:rPr>
          <w:b/>
          <w:bCs/>
        </w:rPr>
        <w:t xml:space="preserve">OAEP: same message, two different ciphertexts (real output)</w:t>
      </w:r>
    </w:p>
    <w:p>
      <w:pPr>
        <w:pStyle w:val="SourceCode"/>
      </w:pPr>
      <w:r>
        <w:rPr>
          <w:rStyle w:val="BuiltInTok"/>
        </w:rPr>
        <w:t xml:space="preserve">echo</w:t>
      </w:r>
      <w:r>
        <w:rPr>
          <w:rStyle w:val="NormalTok"/>
        </w:rPr>
        <w:t xml:space="preserve"> MERHABA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kisa.txt</w:t>
      </w:r>
      <w:r>
        <w:br/>
      </w:r>
      <w:r>
        <w:rPr>
          <w:rStyle w:val="ExtensionTok"/>
        </w:rPr>
        <w:t xml:space="preserve">openssl</w:t>
      </w:r>
      <w:r>
        <w:rPr>
          <w:rStyle w:val="NormalTok"/>
        </w:rPr>
        <w:t xml:space="preserve"> pkeyutl </w:t>
      </w:r>
      <w:r>
        <w:rPr>
          <w:rStyle w:val="AttributeTok"/>
        </w:rPr>
        <w:t xml:space="preserve">-encrypt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-pubin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-inkey</w:t>
      </w:r>
      <w:r>
        <w:rPr>
          <w:rStyle w:val="NormalTok"/>
        </w:rPr>
        <w:t xml:space="preserve"> rsa_acik.pem </w:t>
      </w:r>
      <w:r>
        <w:rPr>
          <w:rStyle w:val="AttributeTok"/>
        </w:rPr>
        <w:t xml:space="preserve">-in</w:t>
      </w:r>
      <w:r>
        <w:rPr>
          <w:rStyle w:val="NormalTok"/>
        </w:rPr>
        <w:t xml:space="preserve"> kisa.txt </w:t>
      </w:r>
      <w:r>
        <w:rPr>
          <w:rStyle w:val="AttributeTok"/>
        </w:rPr>
        <w:t xml:space="preserve">-out</w:t>
      </w:r>
      <w:r>
        <w:rPr>
          <w:rStyle w:val="NormalTok"/>
        </w:rPr>
        <w:t xml:space="preserve"> c1.bin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-pkeyopt</w:t>
      </w:r>
      <w:r>
        <w:rPr>
          <w:rStyle w:val="NormalTok"/>
        </w:rPr>
        <w:t xml:space="preserve"> rsa_padding_mode:oaep </w:t>
      </w:r>
      <w:r>
        <w:rPr>
          <w:rStyle w:val="AttributeTok"/>
        </w:rPr>
        <w:t xml:space="preserve">-pkeyopt</w:t>
      </w:r>
      <w:r>
        <w:rPr>
          <w:rStyle w:val="NormalTok"/>
        </w:rPr>
        <w:t xml:space="preserve"> rsa_oaep_md:sha256</w:t>
      </w:r>
      <w:r>
        <w:br/>
      </w:r>
      <w:r>
        <w:rPr>
          <w:rStyle w:val="ExtensionTok"/>
        </w:rPr>
        <w:t xml:space="preserve">openssl</w:t>
      </w:r>
      <w:r>
        <w:rPr>
          <w:rStyle w:val="NormalTok"/>
        </w:rPr>
        <w:t xml:space="preserve"> pkeyutl </w:t>
      </w:r>
      <w:r>
        <w:rPr>
          <w:rStyle w:val="AttributeTok"/>
        </w:rPr>
        <w:t xml:space="preserve">-encrypt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-pubin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-inkey</w:t>
      </w:r>
      <w:r>
        <w:rPr>
          <w:rStyle w:val="NormalTok"/>
        </w:rPr>
        <w:t xml:space="preserve"> rsa_acik.pem </w:t>
      </w:r>
      <w:r>
        <w:rPr>
          <w:rStyle w:val="AttributeTok"/>
        </w:rPr>
        <w:t xml:space="preserve">-in</w:t>
      </w:r>
      <w:r>
        <w:rPr>
          <w:rStyle w:val="NormalTok"/>
        </w:rPr>
        <w:t xml:space="preserve"> kisa.txt </w:t>
      </w:r>
      <w:r>
        <w:rPr>
          <w:rStyle w:val="AttributeTok"/>
        </w:rPr>
        <w:t xml:space="preserve">-out</w:t>
      </w:r>
      <w:r>
        <w:rPr>
          <w:rStyle w:val="NormalTok"/>
        </w:rPr>
        <w:t xml:space="preserve"> c2.bin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-pkeyopt</w:t>
      </w:r>
      <w:r>
        <w:rPr>
          <w:rStyle w:val="NormalTok"/>
        </w:rPr>
        <w:t xml:space="preserve"> rsa_padding_mode:oaep </w:t>
      </w:r>
      <w:r>
        <w:rPr>
          <w:rStyle w:val="AttributeTok"/>
        </w:rPr>
        <w:t xml:space="preserve">-pkeyopt</w:t>
      </w:r>
      <w:r>
        <w:rPr>
          <w:rStyle w:val="NormalTok"/>
        </w:rPr>
        <w:t xml:space="preserve"> rsa_oaep_md:sha256</w:t>
      </w:r>
      <w:r>
        <w:br/>
      </w:r>
      <w:r>
        <w:rPr>
          <w:rStyle w:val="FunctionTok"/>
        </w:rPr>
        <w:t xml:space="preserve">cmp</w:t>
      </w:r>
      <w:r>
        <w:rPr>
          <w:rStyle w:val="NormalTok"/>
        </w:rPr>
        <w:t xml:space="preserve"> c1.bin c2.bin </w:t>
      </w:r>
      <w:r>
        <w:rPr>
          <w:rStyle w:val="KeywordTok"/>
        </w:rPr>
        <w:t xml:space="preserve">&amp;&amp;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echo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"AYNI"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||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echo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"FARKLI"</w:t>
      </w:r>
    </w:p>
    <w:p>
      <w:pPr>
        <w:pStyle w:val="SourceCode"/>
      </w:pPr>
      <w:r>
        <w:rPr>
          <w:rStyle w:val="VerbatimChar"/>
        </w:rPr>
        <w:t xml:space="preserve">c1.bin c2.bin differ: char 1, line 1</w:t>
      </w:r>
      <w:r>
        <w:br/>
      </w:r>
      <w:r>
        <w:rPr>
          <w:rStyle w:val="VerbatimChar"/>
        </w:rPr>
        <w:t xml:space="preserve">FARKLI</w:t>
      </w:r>
    </w:p>
    <w:p>
      <w:pPr>
        <w:pStyle w:val="FirstParagraph"/>
      </w:pPr>
      <w:r>
        <w:t xml:space="preserve">Same public key, same plaintext, but</w:t>
      </w:r>
      <w:r>
        <w:t xml:space="preserve"> </w:t>
      </w:r>
      <w:r>
        <w:rPr>
          <w:b/>
          <w:bCs/>
        </w:rPr>
        <w:t xml:space="preserve">different</w:t>
      </w:r>
      <w:r>
        <w:t xml:space="preserve"> </w:t>
      </w:r>
      <w:r>
        <w:t xml:space="preserve">ciphertext — because OAEP uses a new random value on every</w:t>
      </w:r>
      <w:r>
        <w:t xml:space="preserve"> </w:t>
      </w:r>
      <w:r>
        <w:t xml:space="preserve">encryption (the RSA counterpart of Section 1’s</w:t>
      </w:r>
      <w:r>
        <w:t xml:space="preserve"> </w:t>
      </w:r>
      <w:r>
        <w:t xml:space="preserve">“random numbers are the invisible foundation of cryptography”</w:t>
      </w:r>
      <w:r>
        <w:t xml:space="preserve"> </w:t>
      </w:r>
      <w:r>
        <w:t xml:space="preserve">principle). If you run the same experiment with unpadded (</w:t>
      </w:r>
      <w:r>
        <w:t xml:space="preserve">“raw”</w:t>
      </w:r>
      <w:r>
        <w:t xml:space="preserve">) RSA, the two outputs come out</w:t>
      </w:r>
      <w:r>
        <w:t xml:space="preserve"> </w:t>
      </w:r>
      <w:r>
        <w:rPr>
          <w:b/>
          <w:bCs/>
        </w:rPr>
        <w:t xml:space="preserve">byte-for-byte</w:t>
      </w:r>
      <w:r>
        <w:rPr>
          <w:b/>
          <w:bCs/>
        </w:rPr>
        <w:t xml:space="preserve"> </w:t>
      </w:r>
      <w:r>
        <w:rPr>
          <w:b/>
          <w:bCs/>
        </w:rPr>
        <w:t xml:space="preserve">identical</w:t>
      </w:r>
      <w:r>
        <w:t xml:space="preserve">; mathematically,</w:t>
      </w:r>
      <w:r>
        <w:t xml:space="preserve"> </w:t>
      </w:r>
      <w:r>
        <w:rPr>
          <w:rStyle w:val="VerbatimChar"/>
        </w:rPr>
        <w:t xml:space="preserve">c = m^e mod n</w:t>
      </w:r>
      <w:r>
        <w:t xml:space="preserve"> </w:t>
      </w:r>
      <w:r>
        <w:t xml:space="preserve">is a deterministic operation. This is why raw RSA is never used</w:t>
      </w:r>
      <w:r>
        <w:t xml:space="preserve"> </w:t>
      </w:r>
      <w:r>
        <w:t xml:space="preserve">directly for encryption.</w:t>
      </w:r>
    </w:p>
    <w:p>
      <w:pPr>
        <w:pStyle w:val="BlockText"/>
      </w:pPr>
      <w:r>
        <w:rPr>
          <w:b/>
          <w:bCs/>
        </w:rPr>
        <w:t xml:space="preserve">Common mistake: using an RSA key for both encryption and signing</w:t>
      </w:r>
    </w:p>
    <w:p>
      <w:pPr>
        <w:pStyle w:val="BlockText"/>
      </w:pPr>
      <w:r>
        <w:t xml:space="preserve">Using the same RSA key pair for both</w:t>
      </w:r>
      <w:r>
        <w:t xml:space="preserve"> </w:t>
      </w:r>
      <w:r>
        <w:t xml:space="preserve">“encrypt the data”</w:t>
      </w:r>
      <w:r>
        <w:t xml:space="preserve"> </w:t>
      </w:r>
      <w:r>
        <w:t xml:space="preserve">and</w:t>
      </w:r>
      <w:r>
        <w:t xml:space="preserve"> </w:t>
      </w:r>
      <w:r>
        <w:t xml:space="preserve">“sign the data”</w:t>
      </w:r>
      <w:r>
        <w:t xml:space="preserve"> </w:t>
      </w:r>
      <w:r>
        <w:t xml:space="preserve">overloads two different</w:t>
      </w:r>
      <w:r>
        <w:t xml:space="preserve"> </w:t>
      </w:r>
      <w:r>
        <w:t xml:space="preserve">mathematical operations onto the same key; in some attack scenarios (e.g., a signing request being turned</w:t>
      </w:r>
      <w:r>
        <w:t xml:space="preserve"> </w:t>
      </w:r>
      <w:r>
        <w:t xml:space="preserve">into a decryption request by appearing to sign a carefully chosen</w:t>
      </w:r>
      <w:r>
        <w:t xml:space="preserve"> </w:t>
      </w:r>
      <w:r>
        <w:t xml:space="preserve">“plaintext”</w:t>
      </w:r>
      <w:r>
        <w:t xml:space="preserve">) this sharing can be abused.</w:t>
      </w:r>
      <w:r>
        <w:t xml:space="preserve"> </w:t>
      </w:r>
      <w:r>
        <w:t xml:space="preserve">Rule:</w:t>
      </w:r>
      <w:r>
        <w:t xml:space="preserve"> </w:t>
      </w:r>
      <w:r>
        <w:rPr>
          <w:b/>
          <w:bCs/>
        </w:rPr>
        <w:t xml:space="preserve">a key’s usage purpose is singular</w:t>
      </w:r>
      <w:r>
        <w:t xml:space="preserve"> </w:t>
      </w:r>
      <w:r>
        <w:t xml:space="preserve">— the certificate’s</w:t>
      </w:r>
      <w:r>
        <w:t xml:space="preserve"> </w:t>
      </w:r>
      <w:r>
        <w:rPr>
          <w:rStyle w:val="VerbatimChar"/>
        </w:rPr>
        <w:t xml:space="preserve">keyUsage</w:t>
      </w:r>
      <w:r>
        <w:t xml:space="preserve"> </w:t>
      </w:r>
      <w:r>
        <w:t xml:space="preserve">field (Section 8) enforces this</w:t>
      </w:r>
      <w:r>
        <w:t xml:space="preserve"> </w:t>
      </w:r>
      <w:r>
        <w:t xml:space="preserve">too:</w:t>
      </w:r>
      <w:r>
        <w:t xml:space="preserve"> </w:t>
      </w:r>
      <w:r>
        <w:rPr>
          <w:rStyle w:val="VerbatimChar"/>
        </w:rPr>
        <w:t xml:space="preserve">keyEncipherment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digitalSignature</w:t>
      </w:r>
      <w:r>
        <w:t xml:space="preserve"> </w:t>
      </w:r>
      <w:r>
        <w:t xml:space="preserve">are separate bits, and a single key should not carry both.</w:t>
      </w:r>
    </w:p>
    <w:p>
      <w:pPr>
        <w:pStyle w:val="BlockText"/>
      </w:pPr>
      <w:r>
        <w:rPr>
          <w:b/>
          <w:bCs/>
        </w:rPr>
        <w:t xml:space="preserve">Rule</w:t>
      </w:r>
    </w:p>
    <w:p>
      <w:pPr>
        <w:pStyle w:val="BlockText"/>
      </w:pPr>
      <w:r>
        <w:t xml:space="preserve">Always use</w:t>
      </w:r>
      <w:r>
        <w:t xml:space="preserve"> </w:t>
      </w:r>
      <w:r>
        <w:rPr>
          <w:b/>
          <w:bCs/>
        </w:rPr>
        <w:t xml:space="preserve">OAEP</w:t>
      </w:r>
      <w:r>
        <w:t xml:space="preserve"> </w:t>
      </w:r>
      <w:r>
        <w:t xml:space="preserve">for encryption and</w:t>
      </w:r>
      <w:r>
        <w:t xml:space="preserve"> </w:t>
      </w:r>
      <w:r>
        <w:rPr>
          <w:b/>
          <w:bCs/>
        </w:rPr>
        <w:t xml:space="preserve">PSS</w:t>
      </w:r>
      <w:r>
        <w:t xml:space="preserve"> </w:t>
      </w:r>
      <w:r>
        <w:t xml:space="preserve">for signing; PKCS#1 v1.5 is only considered when compatibility</w:t>
      </w:r>
      <w:r>
        <w:t xml:space="preserve"> </w:t>
      </w:r>
      <w:r>
        <w:t xml:space="preserve">with an old system is mandatory, and even then only for signing (never for new encryption designs). In a new</w:t>
      </w:r>
      <w:r>
        <w:t xml:space="preserve"> </w:t>
      </w:r>
      <w:r>
        <w:t xml:space="preserve">design, prefer Ed25519/X25519 over RSA where possible.</w:t>
      </w:r>
    </w:p>
    <w:p>
      <w:pPr>
        <w:pStyle w:val="FirstParagraph"/>
      </w:pPr>
      <w:r>
        <w:t xml:space="preserve">In Week 3 we used asymmetric cryptography (RSA or ECDHE back then) as a black box in TLS’s key setup. This</w:t>
      </w:r>
      <w:r>
        <w:t xml:space="preserve"> </w:t>
      </w:r>
      <w:r>
        <w:t xml:space="preserve">section opened up that black box: which padding, which curve, which size. The next section goes deeper into the</w:t>
      </w:r>
      <w:r>
        <w:t xml:space="preserve"> </w:t>
      </w:r>
      <w:r>
        <w:rPr>
          <w:b/>
          <w:bCs/>
        </w:rPr>
        <w:t xml:space="preserve">signature</w:t>
      </w:r>
      <w:r>
        <w:t xml:space="preserve"> </w:t>
      </w:r>
      <w:r>
        <w:t xml:space="preserve">leg of these tools; then in Section 6 we move on to the</w:t>
      </w:r>
      <w:r>
        <w:t xml:space="preserve"> </w:t>
      </w:r>
      <w:r>
        <w:rPr>
          <w:b/>
          <w:bCs/>
        </w:rPr>
        <w:t xml:space="preserve">key exchange</w:t>
      </w:r>
      <w:r>
        <w:t xml:space="preserve"> </w:t>
      </w:r>
      <w:r>
        <w:t xml:space="preserve">leg.</w:t>
      </w:r>
    </w:p>
    <w:p>
      <w:r>
        <w:pict>
          <v:rect style="width:0;height:1.5pt" o:hralign="center" o:hrstd="t" o:hr="t"/>
        </w:pict>
      </w:r>
    </w:p>
    <w:bookmarkEnd w:id="78"/>
    <w:bookmarkEnd w:id="79"/>
    <w:bookmarkStart w:id="87" w:name="X2d4435b78046aa2337f56685321d33d2284d528"/>
    <w:p>
      <w:pPr>
        <w:pStyle w:val="Heading2"/>
      </w:pPr>
      <w:r>
        <w:t xml:space="preserve">5. Digital signature: creation, verification, and where it’s used</w:t>
      </w:r>
    </w:p>
    <w:p>
      <w:pPr>
        <w:pStyle w:val="FirstParagraph"/>
      </w:pPr>
      <w:r>
        <w:t xml:space="preserve">A</w:t>
      </w:r>
      <w:r>
        <w:t xml:space="preserve"> </w:t>
      </w:r>
      <w:r>
        <w:rPr>
          <w:b/>
          <w:bCs/>
        </w:rPr>
        <w:t xml:space="preserve">digital signature</w:t>
      </w:r>
      <w:r>
        <w:t xml:space="preserve"> </w:t>
      </w:r>
      <w:r>
        <w:t xml:space="preserve">proves that a message (1) was created by the owner of a specific private key, and (2)</w:t>
      </w:r>
      <w:r>
        <w:t xml:space="preserve"> </w:t>
      </w:r>
      <w:r>
        <w:t xml:space="preserve">has not been altered afterward. Unlike a MAC, verification is done with the</w:t>
      </w:r>
      <w:r>
        <w:t xml:space="preserve"> </w:t>
      </w:r>
      <w:r>
        <w:rPr>
          <w:b/>
          <w:bCs/>
        </w:rPr>
        <w:t xml:space="preserve">public key</w:t>
      </w:r>
      <w:r>
        <w:t xml:space="preserve">: anyone can verify,</w:t>
      </w:r>
      <w:r>
        <w:t xml:space="preserve"> </w:t>
      </w:r>
      <w:r>
        <w:t xml:space="preserve">but only the owner of the private key can sign. This is why a signature provides</w:t>
      </w:r>
      <w:r>
        <w:t xml:space="preserve"> </w:t>
      </w:r>
      <w:r>
        <w:rPr>
          <w:b/>
          <w:bCs/>
        </w:rPr>
        <w:t xml:space="preserve">non-repudiation</w:t>
      </w:r>
      <w:r>
        <w:t xml:space="preserve"> </w:t>
      </w:r>
      <w:r>
        <w:t xml:space="preserve">(the R in</w:t>
      </w:r>
      <w:r>
        <w:t xml:space="preserve"> </w:t>
      </w:r>
      <w:r>
        <w:t xml:space="preserve">STRIDE), a MAC does not.</w:t>
      </w:r>
    </w:p>
    <w:p>
      <w:pPr>
        <w:pStyle w:val="BodyText"/>
      </w:pPr>
      <w:r>
        <w:drawing>
          <wp:inline>
            <wp:extent cx="5759999" cy="2283460"/>
            <wp:effectExtent b="0" l="0" r="0" t="0"/>
            <wp:docPr descr="Creating and verifying a digital signature" title="" id="81" name="Picture"/>
            <a:graphic>
              <a:graphicData uri="http://schemas.openxmlformats.org/drawingml/2006/picture">
                <pic:pic>
                  <pic:nvPicPr>
                    <pic:cNvPr descr="h10-10-imza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22834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Start w:id="83" w:name="where-are-signatures-used"/>
    <w:p>
      <w:pPr>
        <w:pStyle w:val="Heading3"/>
      </w:pPr>
      <w:r>
        <w:t xml:space="preserve">Where are signatures used?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Use</w:t>
            </w:r>
          </w:p>
        </w:tc>
        <w:tc>
          <w:tcPr/>
          <w:p>
            <w:pPr>
              <w:pStyle w:val="Compact"/>
            </w:pPr>
            <w:r>
              <w:t xml:space="preserve">What is signed?</w:t>
            </w:r>
          </w:p>
        </w:tc>
        <w:tc>
          <w:tcPr/>
          <w:p>
            <w:pPr>
              <w:pStyle w:val="Compact"/>
            </w:pPr>
            <w:r>
              <w:t xml:space="preserve">Where it appears in this course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Software update</w:t>
            </w:r>
          </w:p>
        </w:tc>
        <w:tc>
          <w:tcPr/>
          <w:p>
            <w:pPr>
              <w:pStyle w:val="Compact"/>
            </w:pPr>
            <w:r>
              <w:t xml:space="preserve">The update package</w:t>
            </w:r>
          </w:p>
        </w:tc>
        <w:tc>
          <w:tcPr/>
          <w:p>
            <w:pPr>
              <w:pStyle w:val="Compact"/>
            </w:pPr>
            <w:r>
              <w:t xml:space="preserve">Week 1’s</w:t>
            </w:r>
            <w:r>
              <w:t xml:space="preserve"> </w:t>
            </w:r>
            <w:r>
              <w:t xml:space="preserve">“Vault”</w:t>
            </w:r>
            <w:r>
              <w:t xml:space="preserve"> </w:t>
            </w:r>
            <w:r>
              <w:t xml:space="preserve">example, threat T6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Code signing</w:t>
            </w:r>
          </w:p>
        </w:tc>
        <w:tc>
          <w:tcPr/>
          <w:p>
            <w:pPr>
              <w:pStyle w:val="Compact"/>
            </w:pPr>
            <w:r>
              <w:t xml:space="preserve">Executable file, mobile app package</w:t>
            </w:r>
          </w:p>
        </w:tc>
        <w:tc>
          <w:tcPr/>
          <w:p>
            <w:pPr>
              <w:pStyle w:val="Compact"/>
            </w:pPr>
            <w:r>
              <w:t xml:space="preserve">Week 6 signature verification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Certificate</w:t>
            </w:r>
          </w:p>
        </w:tc>
        <w:tc>
          <w:tcPr/>
          <w:p>
            <w:pPr>
              <w:pStyle w:val="Compact"/>
            </w:pPr>
            <w:r>
              <w:t xml:space="preserve">Public key + identity information (the CA signs)</w:t>
            </w:r>
          </w:p>
        </w:tc>
        <w:tc>
          <w:tcPr/>
          <w:p>
            <w:pPr>
              <w:pStyle w:val="Compact"/>
            </w:pPr>
            <w:r>
              <w:t xml:space="preserve">PKI, this week</w:t>
            </w:r>
          </w:p>
        </w:tc>
      </w:tr>
      <w:tr>
        <w:tc>
          <w:tcPr/>
          <w:p>
            <w:pPr>
              <w:pStyle w:val="Compact"/>
            </w:pPr>
            <w:r>
              <w:t xml:space="preserve">TLS handshake</w:t>
            </w:r>
          </w:p>
        </w:tc>
        <w:tc>
          <w:tcPr/>
          <w:p>
            <w:pPr>
              <w:pStyle w:val="Compact"/>
            </w:pPr>
            <w:r>
              <w:t xml:space="preserve">Handshake digest (the server signs)</w:t>
            </w:r>
          </w:p>
        </w:tc>
        <w:tc>
          <w:tcPr/>
          <w:p>
            <w:pPr>
              <w:pStyle w:val="Compact"/>
            </w:pPr>
            <w:r>
              <w:t xml:space="preserve">Week 3’s</w:t>
            </w:r>
            <w:r>
              <w:t xml:space="preserve"> </w:t>
            </w:r>
            <w:r>
              <w:rPr>
                <w:rStyle w:val="VerbatimChar"/>
              </w:rPr>
              <w:t xml:space="preserve">CertificateVerify</w:t>
            </w:r>
          </w:p>
        </w:tc>
      </w:tr>
      <w:tr>
        <w:tc>
          <w:tcPr/>
          <w:p>
            <w:pPr>
              <w:pStyle w:val="Compact"/>
            </w:pPr>
            <w:r>
              <w:t xml:space="preserve">Document and transaction</w:t>
            </w:r>
          </w:p>
        </w:tc>
        <w:tc>
          <w:tcPr/>
          <w:p>
            <w:pPr>
              <w:pStyle w:val="Compact"/>
            </w:pPr>
            <w:r>
              <w:t xml:space="preserve">Contract, payment approval</w:t>
            </w:r>
          </w:p>
        </w:tc>
        <w:tc>
          <w:tcPr/>
          <w:p>
            <w:pPr>
              <w:pStyle w:val="Compact"/>
            </w:pPr>
            <w:r>
              <w:t xml:space="preserve">Electronic-signature regulation</w:t>
            </w:r>
          </w:p>
        </w:tc>
      </w:tr>
    </w:tbl>
    <w:bookmarkEnd w:id="83"/>
    <w:bookmarkStart w:id="84" w:name="X4753713dfc25e86add801007aae13720027d611"/>
    <w:p>
      <w:pPr>
        <w:pStyle w:val="Heading3"/>
      </w:pPr>
      <w:r>
        <w:t xml:space="preserve">Verifying a signature in code: OpenSSL EVP</w:t>
      </w:r>
    </w:p>
    <w:p>
      <w:pPr>
        <w:pStyle w:val="FirstParagraph"/>
      </w:pPr>
      <w:r>
        <w:rPr>
          <w:b/>
          <w:bCs/>
        </w:rPr>
        <w:t xml:space="preserve">Verifying an Ed25519 signature (OpenSSL 3)</w:t>
      </w:r>
    </w:p>
    <w:p>
      <w:pPr>
        <w:pStyle w:val="SourceCode"/>
      </w:pP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&lt;openssl/evp.h&gt;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&lt;openssl/pem.h&gt;</w:t>
      </w:r>
      <w:r>
        <w:br/>
      </w:r>
      <w:r>
        <w:br/>
      </w:r>
      <w:r>
        <w:rPr>
          <w:rStyle w:val="CommentTok"/>
        </w:rPr>
        <w:t xml:space="preserve">/* 1: valid, 0: invalid, -1: error. Called BEFORE running the update package. */</w:t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imza_dogrula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EVP_PKEY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acik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unsigned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veri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size_t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           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unsigned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imza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size_t</w:t>
      </w:r>
      <w:r>
        <w:rPr>
          <w:rStyle w:val="NormalTok"/>
        </w:rPr>
        <w:t xml:space="preserve"> imza_n</w:t>
      </w:r>
      <w:r>
        <w:rPr>
          <w:rStyle w:val="OperatorTok"/>
        </w:rPr>
        <w:t xml:space="preserve">)</w:t>
      </w:r>
      <w:r>
        <w:br/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EVP_MD_CTX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ctx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EVP_MD_CTX_new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sonuc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ctx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EVP_DigestVerifyInit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ctx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acik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Ed25519: digest is NULL */</w:t>
      </w:r>
      <w:r>
        <w:br/>
      </w:r>
      <w:r>
        <w:rPr>
          <w:rStyle w:val="NormalTok"/>
        </w:rPr>
        <w:t xml:space="preserve">        sonuc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EVP_DigestVerify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ctx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imza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imza_n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veri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</w:t>
      </w:r>
      <w:r>
        <w:rPr>
          <w:rStyle w:val="CommentTok"/>
        </w:rPr>
        <w:t xml:space="preserve">/* 1 or 0 */</w:t>
      </w:r>
      <w:r>
        <w:br/>
      </w:r>
      <w:r>
        <w:rPr>
          <w:rStyle w:val="NormalTok"/>
        </w:rPr>
        <w:t xml:space="preserve">    EVP_MD_CTX_free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ctx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sonuc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sonuc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</w:p>
    <w:p>
      <w:pPr>
        <w:pStyle w:val="BlockText"/>
      </w:pPr>
      <w:r>
        <w:rPr>
          <w:b/>
          <w:bCs/>
        </w:rPr>
        <w:t xml:space="preserve">The three traps of signature verification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The return value:</w:t>
      </w:r>
      <w:r>
        <w:t xml:space="preserve"> </w:t>
      </w:r>
      <w:r>
        <w:rPr>
          <w:rStyle w:val="VerbatimChar"/>
        </w:rPr>
        <w:t xml:space="preserve">EVP_DigestVerify</w:t>
      </w:r>
      <w:r>
        <w:t xml:space="preserve"> </w:t>
      </w:r>
      <w:r>
        <w:t xml:space="preserve">returns 1 on success, 0 if the signature is invalid, and a</w:t>
      </w:r>
      <w:r>
        <w:t xml:space="preserve"> </w:t>
      </w:r>
      <w:r>
        <w:t xml:space="preserve">negative value on error. A check like</w:t>
      </w:r>
      <w:r>
        <w:t xml:space="preserve"> </w:t>
      </w:r>
      <w:r>
        <w:rPr>
          <w:rStyle w:val="VerbatimChar"/>
        </w:rPr>
        <w:t xml:space="preserve">if (sonuc)</w:t>
      </w:r>
      <w:r>
        <w:t xml:space="preserve"> </w:t>
      </w:r>
      <w:r>
        <w:t xml:space="preserve">treats</w:t>
      </w:r>
      <w:r>
        <w:t xml:space="preserve"> </w:t>
      </w:r>
      <w:r>
        <w:rPr>
          <w:b/>
          <w:bCs/>
        </w:rPr>
        <w:t xml:space="preserve">a negative error value as</w:t>
      </w:r>
      <w:r>
        <w:rPr>
          <w:b/>
          <w:bCs/>
        </w:rPr>
        <w:t xml:space="preserve"> </w:t>
      </w:r>
      <w:r>
        <w:rPr>
          <w:b/>
          <w:bCs/>
        </w:rPr>
        <w:t xml:space="preserve">“valid.”</w:t>
      </w:r>
      <w:r>
        <w:t xml:space="preserve"> </w:t>
      </w:r>
      <w:r>
        <w:t xml:space="preserve">The check</w:t>
      </w:r>
      <w:r>
        <w:t xml:space="preserve"> </w:t>
      </w:r>
      <w:r>
        <w:t xml:space="preserve">must always be</w:t>
      </w:r>
      <w:r>
        <w:t xml:space="preserve"> </w:t>
      </w:r>
      <w:r>
        <w:rPr>
          <w:rStyle w:val="VerbatimChar"/>
        </w:rPr>
        <w:t xml:space="preserve">== 1</w:t>
      </w:r>
      <w:r>
        <w:t xml:space="preserve">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What is signed:</w:t>
      </w:r>
      <w:r>
        <w:t xml:space="preserve"> </w:t>
      </w:r>
      <w:r>
        <w:t xml:space="preserve">If the signature only covers the package’s content, an attacker can restore an</w:t>
      </w:r>
      <w:r>
        <w:t xml:space="preserve"> </w:t>
      </w:r>
      <w:r>
        <w:rPr>
          <w:b/>
          <w:bCs/>
        </w:rPr>
        <w:t xml:space="preserve">old and vulnerable</w:t>
      </w:r>
      <w:r>
        <w:t xml:space="preserve"> </w:t>
      </w:r>
      <w:r>
        <w:t xml:space="preserve">but validly signed package (a rollback). The version number and the target product</w:t>
      </w:r>
      <w:r>
        <w:t xml:space="preserve"> </w:t>
      </w:r>
      <w:r>
        <w:t xml:space="preserve">must also be part of the signed content, and the client must reject an older version.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Which key:</w:t>
      </w:r>
      <w:r>
        <w:t xml:space="preserve"> </w:t>
      </w:r>
      <w:r>
        <w:t xml:space="preserve">Verifying the signature with a public key that comes</w:t>
      </w:r>
      <w:r>
        <w:t xml:space="preserve"> </w:t>
      </w:r>
      <w:r>
        <w:rPr>
          <w:b/>
          <w:bCs/>
        </w:rPr>
        <w:t xml:space="preserve">bundled inside the package itself</w:t>
      </w:r>
      <w:r>
        <w:t xml:space="preserve"> </w:t>
      </w:r>
      <w:r>
        <w:t xml:space="preserve">proves nothing. The verification key must be embedded in the application beforehand (with its own</w:t>
      </w:r>
      <w:r>
        <w:t xml:space="preserve"> </w:t>
      </w:r>
      <w:r>
        <w:t xml:space="preserve">integrity protected) or come from a trusted chain.</w:t>
      </w:r>
    </w:p>
    <w:bookmarkEnd w:id="84"/>
    <w:bookmarkStart w:id="85" w:name="X9484b837d0c8f8bb0289805311959a13ab661ed"/>
    <w:p>
      <w:pPr>
        <w:pStyle w:val="Heading3"/>
      </w:pPr>
      <w:r>
        <w:t xml:space="preserve">Worked example: tracing signature verification in three cases from the command line</w:t>
      </w:r>
    </w:p>
    <w:p>
      <w:pPr>
        <w:pStyle w:val="FirstParagraph"/>
      </w:pPr>
      <w:r>
        <w:t xml:space="preserve">You can see the logic of the C code above with</w:t>
      </w:r>
      <w:r>
        <w:t xml:space="preserve"> </w:t>
      </w:r>
      <w:r>
        <w:rPr>
          <w:rStyle w:val="VerbatimChar"/>
        </w:rPr>
        <w:t xml:space="preserve">openssl pkeyutl -verify</w:t>
      </w:r>
      <w:r>
        <w:t xml:space="preserve"> </w:t>
      </w:r>
      <w:r>
        <w:t xml:space="preserve">too, without needing to compile — the</w:t>
      </w:r>
      <w:r>
        <w:t xml:space="preserve"> </w:t>
      </w:r>
      <w:r>
        <w:t xml:space="preserve">CLI produces the same three outcomes (valid / invalid / error):</w:t>
      </w:r>
    </w:p>
    <w:p>
      <w:pPr>
        <w:pStyle w:val="BodyText"/>
      </w:pPr>
      <w:r>
        <w:rPr>
          <w:b/>
          <w:bCs/>
        </w:rPr>
        <w:t xml:space="preserve">1) Correct document, correct signature</w:t>
      </w:r>
    </w:p>
    <w:p>
      <w:pPr>
        <w:pStyle w:val="SourceCode"/>
      </w:pPr>
      <w:r>
        <w:rPr>
          <w:rStyle w:val="ExtensionTok"/>
        </w:rPr>
        <w:t xml:space="preserve">openssl</w:t>
      </w:r>
      <w:r>
        <w:rPr>
          <w:rStyle w:val="NormalTok"/>
        </w:rPr>
        <w:t xml:space="preserve"> pkeyutl </w:t>
      </w:r>
      <w:r>
        <w:rPr>
          <w:rStyle w:val="AttributeTok"/>
        </w:rPr>
        <w:t xml:space="preserve">-verify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-pubin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-inkey</w:t>
      </w:r>
      <w:r>
        <w:rPr>
          <w:rStyle w:val="NormalTok"/>
        </w:rPr>
        <w:t xml:space="preserve"> ed_acik.pem </w:t>
      </w:r>
      <w:r>
        <w:rPr>
          <w:rStyle w:val="AttributeTok"/>
        </w:rPr>
        <w:t xml:space="preserve">-rawin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-in</w:t>
      </w:r>
      <w:r>
        <w:rPr>
          <w:rStyle w:val="NormalTok"/>
        </w:rPr>
        <w:t xml:space="preserve"> belge.txt </w:t>
      </w:r>
      <w:r>
        <w:rPr>
          <w:rStyle w:val="AttributeTok"/>
        </w:rPr>
        <w:t xml:space="preserve">-sigfile</w:t>
      </w:r>
      <w:r>
        <w:rPr>
          <w:rStyle w:val="NormalTok"/>
        </w:rPr>
        <w:t xml:space="preserve"> belge.ed.sig</w:t>
      </w:r>
      <w:r>
        <w:br/>
      </w:r>
      <w:r>
        <w:rPr>
          <w:rStyle w:val="BuiltInTok"/>
        </w:rPr>
        <w:t xml:space="preserve">echo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"cikis kodu: </w:t>
      </w:r>
      <w:r>
        <w:rPr>
          <w:rStyle w:val="VariableTok"/>
        </w:rPr>
        <w:t xml:space="preserve">$?</w:t>
      </w:r>
      <w:r>
        <w:rPr>
          <w:rStyle w:val="StringTok"/>
        </w:rPr>
        <w:t xml:space="preserve">"</w:t>
      </w:r>
    </w:p>
    <w:p>
      <w:pPr>
        <w:pStyle w:val="SourceCode"/>
      </w:pPr>
      <w:r>
        <w:rPr>
          <w:rStyle w:val="VerbatimChar"/>
        </w:rPr>
        <w:t xml:space="preserve">Signature Verified Successfully</w:t>
      </w:r>
      <w:r>
        <w:br/>
      </w:r>
      <w:r>
        <w:rPr>
          <w:rStyle w:val="VerbatimChar"/>
        </w:rPr>
        <w:t xml:space="preserve">cikis kodu: 0</w:t>
      </w:r>
    </w:p>
    <w:p>
      <w:pPr>
        <w:pStyle w:val="FirstParagraph"/>
      </w:pPr>
      <w:r>
        <w:rPr>
          <w:b/>
          <w:bCs/>
        </w:rPr>
        <w:t xml:space="preserve">2) Document changed, signature unchanged</w:t>
      </w:r>
    </w:p>
    <w:p>
      <w:pPr>
        <w:pStyle w:val="SourceCode"/>
      </w:pPr>
      <w:r>
        <w:rPr>
          <w:rStyle w:val="BuiltInTok"/>
        </w:rPr>
        <w:t xml:space="preserve">echo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"MERHABA DEGISTI"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belge2.txt</w:t>
      </w:r>
      <w:r>
        <w:br/>
      </w:r>
      <w:r>
        <w:rPr>
          <w:rStyle w:val="ExtensionTok"/>
        </w:rPr>
        <w:t xml:space="preserve">openssl</w:t>
      </w:r>
      <w:r>
        <w:rPr>
          <w:rStyle w:val="NormalTok"/>
        </w:rPr>
        <w:t xml:space="preserve"> pkeyutl </w:t>
      </w:r>
      <w:r>
        <w:rPr>
          <w:rStyle w:val="AttributeTok"/>
        </w:rPr>
        <w:t xml:space="preserve">-verify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-pubin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-inkey</w:t>
      </w:r>
      <w:r>
        <w:rPr>
          <w:rStyle w:val="NormalTok"/>
        </w:rPr>
        <w:t xml:space="preserve"> ed_acik.pem </w:t>
      </w:r>
      <w:r>
        <w:rPr>
          <w:rStyle w:val="AttributeTok"/>
        </w:rPr>
        <w:t xml:space="preserve">-rawin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-in</w:t>
      </w:r>
      <w:r>
        <w:rPr>
          <w:rStyle w:val="NormalTok"/>
        </w:rPr>
        <w:t xml:space="preserve"> belge2.txt </w:t>
      </w:r>
      <w:r>
        <w:rPr>
          <w:rStyle w:val="AttributeTok"/>
        </w:rPr>
        <w:t xml:space="preserve">-sigfile</w:t>
      </w:r>
      <w:r>
        <w:rPr>
          <w:rStyle w:val="NormalTok"/>
        </w:rPr>
        <w:t xml:space="preserve"> belge.ed.sig</w:t>
      </w:r>
      <w:r>
        <w:br/>
      </w:r>
      <w:r>
        <w:rPr>
          <w:rStyle w:val="BuiltInTok"/>
        </w:rPr>
        <w:t xml:space="preserve">echo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"cikis kodu: </w:t>
      </w:r>
      <w:r>
        <w:rPr>
          <w:rStyle w:val="VariableTok"/>
        </w:rPr>
        <w:t xml:space="preserve">$?</w:t>
      </w:r>
      <w:r>
        <w:rPr>
          <w:rStyle w:val="StringTok"/>
        </w:rPr>
        <w:t xml:space="preserve">"</w:t>
      </w:r>
    </w:p>
    <w:p>
      <w:pPr>
        <w:pStyle w:val="SourceCode"/>
      </w:pPr>
      <w:r>
        <w:rPr>
          <w:rStyle w:val="VerbatimChar"/>
        </w:rPr>
        <w:t xml:space="preserve">Signature Verification Failure</w:t>
      </w:r>
      <w:r>
        <w:br/>
      </w:r>
      <w:r>
        <w:rPr>
          <w:rStyle w:val="VerbatimChar"/>
        </w:rPr>
        <w:t xml:space="preserve">cikis kodu: 1</w:t>
      </w:r>
    </w:p>
    <w:p>
      <w:pPr>
        <w:pStyle w:val="FirstParagraph"/>
      </w:pPr>
      <w:r>
        <w:t xml:space="preserve">The moment a single byte of the document changed, verification</w:t>
      </w:r>
      <w:r>
        <w:t xml:space="preserve"> </w:t>
      </w:r>
      <w:r>
        <w:rPr>
          <w:b/>
          <w:bCs/>
        </w:rPr>
        <w:t xml:space="preserve">failed</w:t>
      </w:r>
      <w:r>
        <w:t xml:space="preserve"> </w:t>
      </w:r>
      <w:r>
        <w:t xml:space="preserve">and the exit code went from 0 to 1 —</w:t>
      </w:r>
      <w:r>
        <w:t xml:space="preserve"> </w:t>
      </w:r>
      <w:r>
        <w:t xml:space="preserve">if your update mechanism doesn’t check this code (or if the C code interprets</w:t>
      </w:r>
      <w:r>
        <w:t xml:space="preserve"> </w:t>
      </w:r>
      <w:r>
        <w:rPr>
          <w:rStyle w:val="VerbatimChar"/>
        </w:rPr>
        <w:t xml:space="preserve">EVP_DigestVerify</w:t>
      </w:r>
      <w:r>
        <w:t xml:space="preserve">’s return with</w:t>
      </w:r>
      <w:r>
        <w:t xml:space="preserve"> </w:t>
      </w:r>
      <w:r>
        <w:rPr>
          <w:rStyle w:val="VerbatimChar"/>
        </w:rPr>
        <w:t xml:space="preserve">if (sonuc)</w:t>
      </w:r>
      <w:r>
        <w:t xml:space="preserve">), you have made a tampered package</w:t>
      </w:r>
      <w:r>
        <w:t xml:space="preserve"> </w:t>
      </w:r>
      <w:r>
        <w:rPr>
          <w:b/>
          <w:bCs/>
        </w:rPr>
        <w:t xml:space="preserve">executable</w:t>
      </w:r>
      <w:r>
        <w:t xml:space="preserve">.</w:t>
      </w:r>
    </w:p>
    <w:bookmarkEnd w:id="85"/>
    <w:bookmarkStart w:id="86" w:name="X06d11a683c043a9af46230d83139af03fff8ac3"/>
    <w:p>
      <w:pPr>
        <w:pStyle w:val="Heading3"/>
      </w:pPr>
      <w:r>
        <w:t xml:space="preserve">Rollback: the signature is valid but the content is old</w:t>
      </w:r>
    </w:p>
    <w:p>
      <w:pPr>
        <w:pStyle w:val="FirstParagraph"/>
      </w:pPr>
      <w:r>
        <w:t xml:space="preserve">Let’s make the</w:t>
      </w:r>
      <w:r>
        <w:t xml:space="preserve"> </w:t>
      </w:r>
      <w:r>
        <w:t xml:space="preserve">“scope of the signature”</w:t>
      </w:r>
      <w:r>
        <w:t xml:space="preserve"> </w:t>
      </w:r>
      <w:r>
        <w:t xml:space="preserve">trap concrete. Suppose an application update server signs each version</w:t>
      </w:r>
      <w:r>
        <w:t xml:space="preserve"> </w:t>
      </w:r>
      <w:r>
        <w:t xml:space="preserve">separately: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Content</w:t>
            </w:r>
          </w:p>
        </w:tc>
        <w:tc>
          <w:tcPr/>
          <w:p>
            <w:pPr>
              <w:pStyle w:val="Compact"/>
            </w:pPr>
            <w:r>
              <w:t xml:space="preserve">Signature</w:t>
            </w:r>
          </w:p>
        </w:tc>
      </w:tr>
      <w:tr>
        <w:tc>
          <w:tcPr/>
          <w:p>
            <w:pPr>
              <w:pStyle w:val="Compact"/>
            </w:pPr>
            <w:r>
              <w:t xml:space="preserve">v1.0</w:t>
            </w:r>
          </w:p>
        </w:tc>
        <w:tc>
          <w:tcPr/>
          <w:p>
            <w:pPr>
              <w:pStyle w:val="Compact"/>
            </w:pPr>
            <w:r>
              <w:t xml:space="preserve">(contains a known vulnerability)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imza_v1</w:t>
            </w:r>
            <w:r>
              <w:t xml:space="preserve"> </w:t>
            </w:r>
            <w:r>
              <w:t xml:space="preserve">— still mathematically</w:t>
            </w:r>
            <w:r>
              <w:t xml:space="preserve"> </w:t>
            </w:r>
            <w:r>
              <w:rPr>
                <w:b/>
                <w:bCs/>
              </w:rPr>
              <w:t xml:space="preserve">valid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v2.0</w:t>
            </w:r>
          </w:p>
        </w:tc>
        <w:tc>
          <w:tcPr/>
          <w:p>
            <w:pPr>
              <w:pStyle w:val="Compact"/>
            </w:pPr>
            <w:r>
              <w:t xml:space="preserve">closes the vulnerability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imza_v2</w:t>
            </w:r>
            <w:r>
              <w:t xml:space="preserve"> </w:t>
            </w:r>
            <w:r>
              <w:t xml:space="preserve">— valid</w:t>
            </w:r>
          </w:p>
        </w:tc>
      </w:tr>
    </w:tbl>
    <w:p>
      <w:pPr>
        <w:pStyle w:val="BodyText"/>
      </w:pPr>
      <w:r>
        <w:t xml:space="preserve">After the server publishes v2.0, v1.0’s signature is</w:t>
      </w:r>
      <w:r>
        <w:t xml:space="preserve"> </w:t>
      </w:r>
      <w:r>
        <w:rPr>
          <w:b/>
          <w:bCs/>
        </w:rPr>
        <w:t xml:space="preserve">not revoked</w:t>
      </w:r>
      <w:r>
        <w:t xml:space="preserve"> </w:t>
      </w:r>
      <w:r>
        <w:t xml:space="preserve">— signatures do not have a revocation</w:t>
      </w:r>
      <w:r>
        <w:t xml:space="preserve"> </w:t>
      </w:r>
      <w:r>
        <w:t xml:space="preserve">mechanism like CRL/OCSP (the mechanism we will see for certificates in Section 10). If an attacker who has</w:t>
      </w:r>
      <w:r>
        <w:t xml:space="preserve"> </w:t>
      </w:r>
      <w:r>
        <w:t xml:space="preserve">obtained the v1.0 package presents it along with</w:t>
      </w:r>
      <w:r>
        <w:t xml:space="preserve"> </w:t>
      </w:r>
      <w:r>
        <w:rPr>
          <w:rStyle w:val="VerbatimChar"/>
        </w:rPr>
        <w:t xml:space="preserve">imza_v1</w:t>
      </w:r>
      <w:r>
        <w:t xml:space="preserve"> </w:t>
      </w:r>
      <w:r>
        <w:t xml:space="preserve">to the client, the client only asks</w:t>
      </w:r>
      <w:r>
        <w:t xml:space="preserve"> </w:t>
      </w:r>
      <w:r>
        <w:t xml:space="preserve">“is the signature</w:t>
      </w:r>
      <w:r>
        <w:t xml:space="preserve"> </w:t>
      </w:r>
      <w:r>
        <w:t xml:space="preserve">valid?”</w:t>
      </w:r>
      <w:r>
        <w:t xml:space="preserve">, gets the answer</w:t>
      </w:r>
      <w:r>
        <w:t xml:space="preserve"> </w:t>
      </w:r>
      <w:r>
        <w:rPr>
          <w:b/>
          <w:bCs/>
        </w:rPr>
        <w:t xml:space="preserve">yes</w:t>
      </w:r>
      <w:r>
        <w:t xml:space="preserve">, and installs the vulnerable version. This is why the signed data must not be</w:t>
      </w:r>
      <w:r>
        <w:t xml:space="preserve"> </w:t>
      </w:r>
      <w:r>
        <w:t xml:space="preserve">only the file’s content, but the</w:t>
      </w:r>
      <w:r>
        <w:t xml:space="preserve"> </w:t>
      </w:r>
      <w:r>
        <w:rPr>
          <w:b/>
          <w:bCs/>
        </w:rPr>
        <w:t xml:space="preserve">version number + target product name</w:t>
      </w:r>
      <w:r>
        <w:t xml:space="preserve">, and the client must additionally</w:t>
      </w:r>
      <w:r>
        <w:t xml:space="preserve"> </w:t>
      </w:r>
      <w:r>
        <w:t xml:space="preserve">enforce,</w:t>
      </w:r>
      <w:r>
        <w:t xml:space="preserve"> </w:t>
      </w:r>
      <w:r>
        <w:rPr>
          <w:b/>
          <w:bCs/>
        </w:rPr>
        <w:t xml:space="preserve">on its own</w:t>
      </w:r>
      <w:r>
        <w:t xml:space="preserve">, the rule</w:t>
      </w:r>
      <w:r>
        <w:t xml:space="preserve"> </w:t>
      </w:r>
      <w:r>
        <w:t xml:space="preserve">“do not accept a version older than the highest one I have seen”</w:t>
      </w:r>
      <w:r>
        <w:t xml:space="preserve"> </w:t>
      </w:r>
      <w:r>
        <w:t xml:space="preserve">— the</w:t>
      </w:r>
      <w:r>
        <w:t xml:space="preserve"> </w:t>
      </w:r>
      <w:r>
        <w:t xml:space="preserve">signature does not do this for you.</w:t>
      </w:r>
    </w:p>
    <w:p>
      <w:pPr>
        <w:pStyle w:val="BlockText"/>
      </w:pPr>
      <w:r>
        <w:rPr>
          <w:b/>
          <w:bCs/>
        </w:rPr>
        <w:t xml:space="preserve">Common mistake: only asking</w:t>
      </w:r>
      <w:r>
        <w:rPr>
          <w:b/>
          <w:bCs/>
        </w:rPr>
        <w:t xml:space="preserve"> </w:t>
      </w:r>
      <w:r>
        <w:rPr>
          <w:b/>
          <w:bCs/>
        </w:rPr>
        <w:t xml:space="preserve">‘is it signed or not’</w:t>
      </w:r>
    </w:p>
    <w:p>
      <w:pPr>
        <w:pStyle w:val="BlockText"/>
      </w:pPr>
      <w:r>
        <w:t xml:space="preserve">A client asking only a binary question like</w:t>
      </w:r>
      <w:r>
        <w:t xml:space="preserve"> </w:t>
      </w:r>
      <w:r>
        <w:rPr>
          <w:rStyle w:val="VerbatimChar"/>
        </w:rPr>
        <w:t xml:space="preserve">is_signed(package)</w:t>
      </w:r>
      <w:r>
        <w:t xml:space="preserve"> </w:t>
      </w:r>
      <w:r>
        <w:t xml:space="preserve">(without asking which key, for which</w:t>
      </w:r>
      <w:r>
        <w:t xml:space="preserve"> </w:t>
      </w:r>
      <w:r>
        <w:t xml:space="preserve">version, for which target it was signed) leaves the door open to rollback and</w:t>
      </w:r>
      <w:r>
        <w:t xml:space="preserve"> </w:t>
      </w:r>
      <w:r>
        <w:rPr>
          <w:b/>
          <w:bCs/>
        </w:rPr>
        <w:t xml:space="preserve">target confusion</w:t>
      </w:r>
      <w:r>
        <w:t xml:space="preserve"> </w:t>
      </w:r>
      <w:r>
        <w:t xml:space="preserve">attacks</w:t>
      </w:r>
      <w:r>
        <w:t xml:space="preserve"> </w:t>
      </w:r>
      <w:r>
        <w:t xml:space="preserve">(a package signed for one product being presented for another).</w:t>
      </w:r>
    </w:p>
    <w:p>
      <w:pPr>
        <w:pStyle w:val="BlockText"/>
      </w:pPr>
      <w:r>
        <w:rPr>
          <w:b/>
          <w:bCs/>
        </w:rPr>
        <w:t xml:space="preserve">Rule</w:t>
      </w:r>
    </w:p>
    <w:p>
      <w:pPr>
        <w:pStyle w:val="BlockText"/>
      </w:pPr>
      <w:r>
        <w:t xml:space="preserve">Signed data should always carry its</w:t>
      </w:r>
      <w:r>
        <w:t xml:space="preserve"> </w:t>
      </w:r>
      <w:r>
        <w:rPr>
          <w:b/>
          <w:bCs/>
        </w:rPr>
        <w:t xml:space="preserve">context</w:t>
      </w:r>
      <w:r>
        <w:t xml:space="preserve">: version, target product/device, timestamp, or validity</w:t>
      </w:r>
      <w:r>
        <w:t xml:space="preserve"> </w:t>
      </w:r>
      <w:r>
        <w:t xml:space="preserve">window. A client must ask not just</w:t>
      </w:r>
      <w:r>
        <w:t xml:space="preserve"> </w:t>
      </w:r>
      <w:r>
        <w:t xml:space="preserve">“is this signature valid,”</w:t>
      </w:r>
      <w:r>
        <w:t xml:space="preserve"> </w:t>
      </w:r>
      <w:r>
        <w:t xml:space="preserve">but</w:t>
      </w:r>
      <w:r>
        <w:t xml:space="preserve"> </w:t>
      </w:r>
      <w:r>
        <w:t xml:space="preserve">“is this signature valid</w:t>
      </w:r>
      <w:r>
        <w:t xml:space="preserve"> </w:t>
      </w:r>
      <w:r>
        <w:rPr>
          <w:b/>
          <w:bCs/>
        </w:rPr>
        <w:t xml:space="preserve">for this</w:t>
      </w:r>
      <w:r>
        <w:t xml:space="preserve"> </w:t>
      </w:r>
      <w:r>
        <w:t xml:space="preserve">context and for the</w:t>
      </w:r>
      <w:r>
        <w:t xml:space="preserve"> </w:t>
      </w:r>
      <w:r>
        <w:rPr>
          <w:b/>
          <w:bCs/>
        </w:rPr>
        <w:t xml:space="preserve">most current</w:t>
      </w:r>
      <w:r>
        <w:t xml:space="preserve"> </w:t>
      </w:r>
      <w:r>
        <w:t xml:space="preserve">version.”</w:t>
      </w:r>
    </w:p>
    <w:p>
      <w:pPr>
        <w:pStyle w:val="FirstParagraph"/>
      </w:pPr>
      <w:r>
        <w:t xml:space="preserve">In Week 1’s</w:t>
      </w:r>
      <w:r>
        <w:t xml:space="preserve"> </w:t>
      </w:r>
      <w:r>
        <w:t xml:space="preserve">“Vault”</w:t>
      </w:r>
      <w:r>
        <w:t xml:space="preserve"> </w:t>
      </w:r>
      <w:r>
        <w:t xml:space="preserve">example we saw that accepting an update package without a signature leads to the T6 threat;</w:t>
      </w:r>
      <w:r>
        <w:t xml:space="preserve"> </w:t>
      </w:r>
      <w:r>
        <w:t xml:space="preserve">this section showed that even the</w:t>
      </w:r>
      <w:r>
        <w:t xml:space="preserve"> </w:t>
      </w:r>
      <w:r>
        <w:rPr>
          <w:b/>
          <w:bCs/>
        </w:rPr>
        <w:t xml:space="preserve">existence</w:t>
      </w:r>
      <w:r>
        <w:t xml:space="preserve"> </w:t>
      </w:r>
      <w:r>
        <w:t xml:space="preserve">of a signature alone is not enough — its scope must also be</w:t>
      </w:r>
      <w:r>
        <w:t xml:space="preserve"> </w:t>
      </w:r>
      <w:r>
        <w:t xml:space="preserve">designed correctly. The next section covers how we use signatures and asymmetric cryptography in</w:t>
      </w:r>
      <w:r>
        <w:t xml:space="preserve"> </w:t>
      </w:r>
      <w:r>
        <w:rPr>
          <w:b/>
          <w:bCs/>
        </w:rPr>
        <w:t xml:space="preserve">key</w:t>
      </w:r>
      <w:r>
        <w:rPr>
          <w:b/>
          <w:bCs/>
        </w:rPr>
        <w:t xml:space="preserve"> </w:t>
      </w:r>
      <w:r>
        <w:rPr>
          <w:b/>
          <w:bCs/>
        </w:rPr>
        <w:t xml:space="preserve">exchange</w:t>
      </w:r>
      <w:r>
        <w:t xml:space="preserve"> </w:t>
      </w:r>
      <w:r>
        <w:t xml:space="preserve">— and what goes wrong if we don’t.</w:t>
      </w:r>
    </w:p>
    <w:p>
      <w:r>
        <w:pict>
          <v:rect style="width:0;height:1.5pt" o:hralign="center" o:hrstd="t" o:hr="t"/>
        </w:pict>
      </w:r>
    </w:p>
    <w:bookmarkEnd w:id="86"/>
    <w:bookmarkEnd w:id="87"/>
    <w:bookmarkStart w:id="95" w:name="X98a63894f9af58f0c8cf764d025179cc664d464"/>
    <w:p>
      <w:pPr>
        <w:pStyle w:val="Heading2"/>
      </w:pPr>
      <w:r>
        <w:t xml:space="preserve">6. Key exchange: Diffie–Hellman and man-in-the-middle (Recipe 8.16–8.18)</w:t>
      </w:r>
    </w:p>
    <w:p>
      <w:pPr>
        <w:pStyle w:val="FirstParagraph"/>
      </w:pPr>
      <w:r>
        <w:rPr>
          <w:b/>
          <w:bCs/>
        </w:rPr>
        <w:t xml:space="preserve">Diffie–Hellman</w:t>
      </w:r>
      <w:r>
        <w:t xml:space="preserve"> </w:t>
      </w:r>
      <w:r>
        <w:t xml:space="preserve">(DH) lets two parties agree on a shared secret over an insecure channel, with no previously</w:t>
      </w:r>
      <w:r>
        <w:t xml:space="preserve"> </w:t>
      </w:r>
      <w:r>
        <w:t xml:space="preserve">shared secret at all. Each party picks a private value and sends the public value derived from it; both parties</w:t>
      </w:r>
      <w:r>
        <w:t xml:space="preserve"> </w:t>
      </w:r>
      <w:r>
        <w:t xml:space="preserve">compute the</w:t>
      </w:r>
      <w:r>
        <w:t xml:space="preserve"> </w:t>
      </w:r>
      <w:r>
        <w:rPr>
          <w:b/>
          <w:bCs/>
        </w:rPr>
        <w:t xml:space="preserve">same</w:t>
      </w:r>
      <w:r>
        <w:t xml:space="preserve"> </w:t>
      </w:r>
      <w:r>
        <w:t xml:space="preserve">shared secret from the other party’s public value and their own private value. An</w:t>
      </w:r>
      <w:r>
        <w:t xml:space="preserve"> </w:t>
      </w:r>
      <w:r>
        <w:t xml:space="preserve">eavesdropper sees the public values but cannot compute the shared secret. Today’s form of this is</w:t>
      </w:r>
      <w:r>
        <w:t xml:space="preserve"> </w:t>
      </w:r>
      <w:r>
        <w:rPr>
          <w:b/>
          <w:bCs/>
        </w:rPr>
        <w:t xml:space="preserve">ECDH</w:t>
      </w:r>
      <w:r>
        <w:t xml:space="preserve"> </w:t>
      </w:r>
      <w:r>
        <w:t xml:space="preserve">over</w:t>
      </w:r>
      <w:r>
        <w:t xml:space="preserve"> </w:t>
      </w:r>
      <w:r>
        <w:t xml:space="preserve">an elliptic curve (X25519).</w:t>
      </w:r>
    </w:p>
    <w:bookmarkStart w:id="91" w:name="X7991e35626ccf7c3a5221836b56634bf142311b"/>
    <w:p>
      <w:pPr>
        <w:pStyle w:val="Heading3"/>
      </w:pPr>
      <w:r>
        <w:t xml:space="preserve">The weakness of unauthenticated DH: man-in-the-middle</w:t>
      </w:r>
    </w:p>
    <w:p>
      <w:pPr>
        <w:pStyle w:val="FirstParagraph"/>
      </w:pPr>
      <w:r>
        <w:t xml:space="preserve">DH does not say</w:t>
      </w:r>
      <w:r>
        <w:t xml:space="preserve"> </w:t>
      </w:r>
      <w:r>
        <w:rPr>
          <w:b/>
          <w:bCs/>
        </w:rPr>
        <w:t xml:space="preserve">who</w:t>
      </w:r>
      <w:r>
        <w:t xml:space="preserve"> </w:t>
      </w:r>
      <w:r>
        <w:t xml:space="preserve">you agreed with. An attacker in the middle of the channel performs DH</w:t>
      </w:r>
      <w:r>
        <w:t xml:space="preserve"> </w:t>
      </w:r>
      <w:r>
        <w:rPr>
          <w:b/>
          <w:bCs/>
        </w:rPr>
        <w:t xml:space="preserve">separately</w:t>
      </w:r>
      <w:r>
        <w:t xml:space="preserve"> </w:t>
      </w:r>
      <w:r>
        <w:t xml:space="preserve">with each of the two parties:</w:t>
      </w:r>
    </w:p>
    <w:p>
      <w:pPr>
        <w:pStyle w:val="BodyText"/>
      </w:pPr>
      <w:r>
        <w:drawing>
          <wp:inline>
            <wp:extent cx="5759999" cy="3120125"/>
            <wp:effectExtent b="0" l="0" r="0" t="0"/>
            <wp:docPr descr="Man-in-the-middle attack against unauthenticated Diffie-Hellman" title="" id="89" name="Picture"/>
            <a:graphic>
              <a:graphicData uri="http://schemas.openxmlformats.org/drawingml/2006/picture">
                <pic:pic>
                  <pic:nvPicPr>
                    <pic:cNvPr descr="h10-02-dh-mitm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3120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Both parties think</w:t>
      </w:r>
      <w:r>
        <w:t xml:space="preserve"> </w:t>
      </w:r>
      <w:r>
        <w:t xml:space="preserve">“I have a secure channel”</w:t>
      </w:r>
      <w:r>
        <w:t xml:space="preserve">; in reality every message passes through the attacker’s hands.</w:t>
      </w:r>
    </w:p>
    <w:bookmarkEnd w:id="91"/>
    <w:bookmarkStart w:id="92" w:name="the-fix-authenticated-key-exchange"/>
    <w:p>
      <w:pPr>
        <w:pStyle w:val="Heading3"/>
      </w:pPr>
      <w:r>
        <w:t xml:space="preserve">The fix: authenticated key exchange</w:t>
      </w:r>
    </w:p>
    <w:p>
      <w:pPr>
        <w:pStyle w:val="FirstParagraph"/>
      </w:pPr>
      <w:r>
        <w:t xml:space="preserve">The public values are</w:t>
      </w:r>
      <w:r>
        <w:t xml:space="preserve"> </w:t>
      </w:r>
      <w:r>
        <w:rPr>
          <w:b/>
          <w:bCs/>
        </w:rPr>
        <w:t xml:space="preserve">signed</w:t>
      </w:r>
      <w:r>
        <w:t xml:space="preserve"> </w:t>
      </w:r>
      <w:r>
        <w:t xml:space="preserve">with a key whose identity is known in advance (the current version of Recipe</w:t>
      </w:r>
      <w:r>
        <w:t xml:space="preserve"> </w:t>
      </w:r>
      <w:r>
        <w:t xml:space="preserve">8.18’s</w:t>
      </w:r>
      <w:r>
        <w:t xml:space="preserve"> </w:t>
      </w:r>
      <w:r>
        <w:t xml:space="preserve">“DH and DSA together”</w:t>
      </w:r>
      <w:r>
        <w:t xml:space="preserve"> </w:t>
      </w:r>
      <w:r>
        <w:t xml:space="preserve">idea: ECDHE + Ed25519/ECDSA/RSA-PSS). In TLS 1.3, the server signs the handshake</w:t>
      </w:r>
      <w:r>
        <w:t xml:space="preserve"> </w:t>
      </w:r>
      <w:r>
        <w:t xml:space="preserve">digest — which also includes the ephemeral ECDHE public value — with the private key in its certificate</w:t>
      </w:r>
      <w:r>
        <w:t xml:space="preserve"> </w:t>
      </w:r>
      <w:r>
        <w:t xml:space="preserve">(</w:t>
      </w:r>
      <w:r>
        <w:rPr>
          <w:rStyle w:val="VerbatimChar"/>
        </w:rPr>
        <w:t xml:space="preserve">CertificateVerify</w:t>
      </w:r>
      <w:r>
        <w:t xml:space="preserve">); the client verifies the certificate by chain and by name (Week 3). This way: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Identity:</w:t>
      </w:r>
      <w:r>
        <w:t xml:space="preserve"> </w:t>
      </w:r>
      <w:r>
        <w:t xml:space="preserve">The signature proves that whoever sent the public value really is the certificate’s owner.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Forward secrecy:</w:t>
      </w:r>
      <w:r>
        <w:t xml:space="preserve"> </w:t>
      </w:r>
      <w:r>
        <w:t xml:space="preserve">DH values are freshly generated and discarded for every session; even if the long-lived</w:t>
      </w:r>
      <w:r>
        <w:t xml:space="preserve"> </w:t>
      </w:r>
      <w:r>
        <w:t xml:space="preserve">signing key is stolen later, past sessions’ keys cannot be computed (Week 3).</w:t>
      </w:r>
    </w:p>
    <w:p>
      <w:pPr>
        <w:pStyle w:val="BlockText"/>
      </w:pPr>
      <w:r>
        <w:rPr>
          <w:b/>
          <w:bCs/>
        </w:rPr>
        <w:t xml:space="preserve">Identity without PKI</w:t>
      </w:r>
    </w:p>
    <w:p>
      <w:pPr>
        <w:pStyle w:val="BlockText"/>
      </w:pPr>
      <w:r>
        <w:t xml:space="preserve">Not every scenario has a certificate authority. The</w:t>
      </w:r>
      <w:r>
        <w:t xml:space="preserve"> </w:t>
      </w:r>
      <w:r>
        <w:t xml:space="preserve">“authentication without PKI”</w:t>
      </w:r>
      <w:r>
        <w:t xml:space="preserve"> </w:t>
      </w:r>
      <w:r>
        <w:t xml:space="preserve">paths the book describes in</w:t>
      </w:r>
      <w:r>
        <w:t xml:space="preserve"> </w:t>
      </w:r>
      <w:r>
        <w:t xml:space="preserve">Recipe 8.19 are still used today: learning the key on first connection and warning if it later changes</w:t>
      </w:r>
      <w:r>
        <w:t xml:space="preserve"> </w:t>
      </w:r>
      <w:r>
        <w:t xml:space="preserve">(TOFU, SSH), verifying the key’s fingerprint over a separate channel (the</w:t>
      </w:r>
      <w:r>
        <w:t xml:space="preserve"> </w:t>
      </w:r>
      <w:r>
        <w:t xml:space="preserve">“safety number”</w:t>
      </w:r>
      <w:r>
        <w:t xml:space="preserve"> </w:t>
      </w:r>
      <w:r>
        <w:t xml:space="preserve">comparison in</w:t>
      </w:r>
      <w:r>
        <w:t xml:space="preserve"> </w:t>
      </w:r>
      <w:r>
        <w:t xml:space="preserve">secure messaging), or password-authenticated key exchange from a secret both parties shared in advance</w:t>
      </w:r>
      <w:r>
        <w:t xml:space="preserve"> </w:t>
      </w:r>
      <w:r>
        <w:t xml:space="preserve">(PAKE, Recipe 8.15; today protocols like OPAQUE, SPAKE2).</w:t>
      </w:r>
    </w:p>
    <w:bookmarkEnd w:id="92"/>
    <w:bookmarkStart w:id="93" w:name="X45c2e3d644516415296009ab0adde94e470782f"/>
    <w:p>
      <w:pPr>
        <w:pStyle w:val="Heading3"/>
      </w:pPr>
      <w:r>
        <w:t xml:space="preserve">Worked example: two parties reaching the same secret with X25519</w:t>
      </w:r>
    </w:p>
    <w:p>
      <w:pPr>
        <w:pStyle w:val="FirstParagraph"/>
      </w:pPr>
      <w:r>
        <w:t xml:space="preserve">Let’s confirm Diffie–Hellman’s sentence</w:t>
      </w:r>
      <w:r>
        <w:t xml:space="preserve"> </w:t>
      </w:r>
      <w:r>
        <w:t xml:space="preserve">“two parties reach the same shared value, without a previously shared</w:t>
      </w:r>
      <w:r>
        <w:t xml:space="preserve"> </w:t>
      </w:r>
      <w:r>
        <w:t xml:space="preserve">secret”</w:t>
      </w:r>
      <w:r>
        <w:t xml:space="preserve"> </w:t>
      </w:r>
      <w:r>
        <w:t xml:space="preserve">with real keys. Alice and Bob each independently generate an X25519 key pair and exchange only their</w:t>
      </w:r>
      <w:r>
        <w:t xml:space="preserve"> </w:t>
      </w:r>
      <w:r>
        <w:rPr>
          <w:b/>
          <w:bCs/>
        </w:rPr>
        <w:t xml:space="preserve">public</w:t>
      </w:r>
      <w:r>
        <w:t xml:space="preserve"> </w:t>
      </w:r>
      <w:r>
        <w:t xml:space="preserve">keys:</w:t>
      </w:r>
    </w:p>
    <w:p>
      <w:pPr>
        <w:pStyle w:val="BodyText"/>
      </w:pPr>
      <w:r>
        <w:rPr>
          <w:b/>
          <w:bCs/>
        </w:rPr>
        <w:t xml:space="preserve">X25519 key agreement: Alice and Bob (real output)</w:t>
      </w:r>
    </w:p>
    <w:p>
      <w:pPr>
        <w:pStyle w:val="SourceCode"/>
      </w:pPr>
      <w:r>
        <w:rPr>
          <w:rStyle w:val="ExtensionTok"/>
        </w:rPr>
        <w:t xml:space="preserve">openssl</w:t>
      </w:r>
      <w:r>
        <w:rPr>
          <w:rStyle w:val="NormalTok"/>
        </w:rPr>
        <w:t xml:space="preserve"> genpkey </w:t>
      </w:r>
      <w:r>
        <w:rPr>
          <w:rStyle w:val="AttributeTok"/>
        </w:rPr>
        <w:t xml:space="preserve">-algorithm</w:t>
      </w:r>
      <w:r>
        <w:rPr>
          <w:rStyle w:val="NormalTok"/>
        </w:rPr>
        <w:t xml:space="preserve"> X25519 </w:t>
      </w:r>
      <w:r>
        <w:rPr>
          <w:rStyle w:val="AttributeTok"/>
        </w:rPr>
        <w:t xml:space="preserve">-out</w:t>
      </w:r>
      <w:r>
        <w:rPr>
          <w:rStyle w:val="NormalTok"/>
        </w:rPr>
        <w:t xml:space="preserve"> alice.key</w:t>
      </w:r>
      <w:r>
        <w:br/>
      </w:r>
      <w:r>
        <w:rPr>
          <w:rStyle w:val="ExtensionTok"/>
        </w:rPr>
        <w:t xml:space="preserve">openssl</w:t>
      </w:r>
      <w:r>
        <w:rPr>
          <w:rStyle w:val="NormalTok"/>
        </w:rPr>
        <w:t xml:space="preserve"> genpkey </w:t>
      </w:r>
      <w:r>
        <w:rPr>
          <w:rStyle w:val="AttributeTok"/>
        </w:rPr>
        <w:t xml:space="preserve">-algorithm</w:t>
      </w:r>
      <w:r>
        <w:rPr>
          <w:rStyle w:val="NormalTok"/>
        </w:rPr>
        <w:t xml:space="preserve"> X25519 </w:t>
      </w:r>
      <w:r>
        <w:rPr>
          <w:rStyle w:val="AttributeTok"/>
        </w:rPr>
        <w:t xml:space="preserve">-out</w:t>
      </w:r>
      <w:r>
        <w:rPr>
          <w:rStyle w:val="NormalTok"/>
        </w:rPr>
        <w:t xml:space="preserve"> bob.key</w:t>
      </w:r>
      <w:r>
        <w:br/>
      </w:r>
      <w:r>
        <w:rPr>
          <w:rStyle w:val="ExtensionTok"/>
        </w:rPr>
        <w:t xml:space="preserve">openssl</w:t>
      </w:r>
      <w:r>
        <w:rPr>
          <w:rStyle w:val="NormalTok"/>
        </w:rPr>
        <w:t xml:space="preserve"> pkey </w:t>
      </w:r>
      <w:r>
        <w:rPr>
          <w:rStyle w:val="AttributeTok"/>
        </w:rPr>
        <w:t xml:space="preserve">-in</w:t>
      </w:r>
      <w:r>
        <w:rPr>
          <w:rStyle w:val="NormalTok"/>
        </w:rPr>
        <w:t xml:space="preserve"> alice.key </w:t>
      </w:r>
      <w:r>
        <w:rPr>
          <w:rStyle w:val="AttributeTok"/>
        </w:rPr>
        <w:t xml:space="preserve">-pubout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-out</w:t>
      </w:r>
      <w:r>
        <w:rPr>
          <w:rStyle w:val="NormalTok"/>
        </w:rPr>
        <w:t xml:space="preserve"> alice.pub</w:t>
      </w:r>
      <w:r>
        <w:br/>
      </w:r>
      <w:r>
        <w:rPr>
          <w:rStyle w:val="ExtensionTok"/>
        </w:rPr>
        <w:t xml:space="preserve">openssl</w:t>
      </w:r>
      <w:r>
        <w:rPr>
          <w:rStyle w:val="NormalTok"/>
        </w:rPr>
        <w:t xml:space="preserve"> pkey </w:t>
      </w:r>
      <w:r>
        <w:rPr>
          <w:rStyle w:val="AttributeTok"/>
        </w:rPr>
        <w:t xml:space="preserve">-in</w:t>
      </w:r>
      <w:r>
        <w:rPr>
          <w:rStyle w:val="NormalTok"/>
        </w:rPr>
        <w:t xml:space="preserve"> bob.key </w:t>
      </w:r>
      <w:r>
        <w:rPr>
          <w:rStyle w:val="AttributeTok"/>
        </w:rPr>
        <w:t xml:space="preserve">-pubout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-out</w:t>
      </w:r>
      <w:r>
        <w:rPr>
          <w:rStyle w:val="NormalTok"/>
        </w:rPr>
        <w:t xml:space="preserve"> bob.pub</w:t>
      </w:r>
      <w:r>
        <w:br/>
      </w:r>
      <w:r>
        <w:br/>
      </w:r>
      <w:r>
        <w:rPr>
          <w:rStyle w:val="CommentTok"/>
        </w:rPr>
        <w:t xml:space="preserve"># Alice: her own private key + Bob's public key</w:t>
      </w:r>
      <w:r>
        <w:br/>
      </w:r>
      <w:r>
        <w:rPr>
          <w:rStyle w:val="ExtensionTok"/>
        </w:rPr>
        <w:t xml:space="preserve">openssl</w:t>
      </w:r>
      <w:r>
        <w:rPr>
          <w:rStyle w:val="NormalTok"/>
        </w:rPr>
        <w:t xml:space="preserve"> pkeyutl </w:t>
      </w:r>
      <w:r>
        <w:rPr>
          <w:rStyle w:val="AttributeTok"/>
        </w:rPr>
        <w:t xml:space="preserve">-derive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-inkey</w:t>
      </w:r>
      <w:r>
        <w:rPr>
          <w:rStyle w:val="NormalTok"/>
        </w:rPr>
        <w:t xml:space="preserve"> alice.key </w:t>
      </w:r>
      <w:r>
        <w:rPr>
          <w:rStyle w:val="AttributeTok"/>
        </w:rPr>
        <w:t xml:space="preserve">-peerkey</w:t>
      </w:r>
      <w:r>
        <w:rPr>
          <w:rStyle w:val="NormalTok"/>
        </w:rPr>
        <w:t xml:space="preserve"> bob.pub </w:t>
      </w:r>
      <w:r>
        <w:rPr>
          <w:rStyle w:val="AttributeTok"/>
        </w:rPr>
        <w:t xml:space="preserve">-out</w:t>
      </w:r>
      <w:r>
        <w:rPr>
          <w:rStyle w:val="NormalTok"/>
        </w:rPr>
        <w:t xml:space="preserve"> alice_sir.bin</w:t>
      </w:r>
      <w:r>
        <w:br/>
      </w:r>
      <w:r>
        <w:rPr>
          <w:rStyle w:val="CommentTok"/>
        </w:rPr>
        <w:t xml:space="preserve"># Bob: his own private key + Alice's public key</w:t>
      </w:r>
      <w:r>
        <w:br/>
      </w:r>
      <w:r>
        <w:rPr>
          <w:rStyle w:val="ExtensionTok"/>
        </w:rPr>
        <w:t xml:space="preserve">openssl</w:t>
      </w:r>
      <w:r>
        <w:rPr>
          <w:rStyle w:val="NormalTok"/>
        </w:rPr>
        <w:t xml:space="preserve"> pkeyutl </w:t>
      </w:r>
      <w:r>
        <w:rPr>
          <w:rStyle w:val="AttributeTok"/>
        </w:rPr>
        <w:t xml:space="preserve">-derive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-inkey</w:t>
      </w:r>
      <w:r>
        <w:rPr>
          <w:rStyle w:val="NormalTok"/>
        </w:rPr>
        <w:t xml:space="preserve"> bob.key </w:t>
      </w:r>
      <w:r>
        <w:rPr>
          <w:rStyle w:val="AttributeTok"/>
        </w:rPr>
        <w:t xml:space="preserve">-peerkey</w:t>
      </w:r>
      <w:r>
        <w:rPr>
          <w:rStyle w:val="NormalTok"/>
        </w:rPr>
        <w:t xml:space="preserve"> alice.pub </w:t>
      </w:r>
      <w:r>
        <w:rPr>
          <w:rStyle w:val="AttributeTok"/>
        </w:rPr>
        <w:t xml:space="preserve">-out</w:t>
      </w:r>
      <w:r>
        <w:rPr>
          <w:rStyle w:val="NormalTok"/>
        </w:rPr>
        <w:t xml:space="preserve"> bob_sir.bin</w:t>
      </w:r>
      <w:r>
        <w:br/>
      </w:r>
      <w:r>
        <w:br/>
      </w:r>
      <w:r>
        <w:rPr>
          <w:rStyle w:val="ExtensionTok"/>
        </w:rPr>
        <w:t xml:space="preserve">xxd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-p</w:t>
      </w:r>
      <w:r>
        <w:rPr>
          <w:rStyle w:val="NormalTok"/>
        </w:rPr>
        <w:t xml:space="preserve"> alice_sir.bin</w:t>
      </w:r>
      <w:r>
        <w:br/>
      </w:r>
      <w:r>
        <w:rPr>
          <w:rStyle w:val="ExtensionTok"/>
        </w:rPr>
        <w:t xml:space="preserve">xxd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-p</w:t>
      </w:r>
      <w:r>
        <w:rPr>
          <w:rStyle w:val="NormalTok"/>
        </w:rPr>
        <w:t xml:space="preserve"> bob_sir.bin</w:t>
      </w:r>
      <w:r>
        <w:br/>
      </w:r>
      <w:r>
        <w:rPr>
          <w:rStyle w:val="FunctionTok"/>
        </w:rPr>
        <w:t xml:space="preserve">cmp</w:t>
      </w:r>
      <w:r>
        <w:rPr>
          <w:rStyle w:val="NormalTok"/>
        </w:rPr>
        <w:t xml:space="preserve"> alice_sir.bin bob_sir.bin </w:t>
      </w:r>
      <w:r>
        <w:rPr>
          <w:rStyle w:val="KeywordTok"/>
        </w:rPr>
        <w:t xml:space="preserve">&amp;&amp;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echo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"AYNI"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||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echo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"FARKLI"</w:t>
      </w:r>
    </w:p>
    <w:p>
      <w:pPr>
        <w:pStyle w:val="SourceCode"/>
      </w:pPr>
      <w:r>
        <w:rPr>
          <w:rStyle w:val="VerbatimChar"/>
        </w:rPr>
        <w:t xml:space="preserve">8c53744a000c1a6ffc2183a0c134c2cf8167110314e8a06dd3d453080bbc1376</w:t>
      </w:r>
      <w:r>
        <w:br/>
      </w:r>
      <w:r>
        <w:rPr>
          <w:rStyle w:val="VerbatimChar"/>
        </w:rPr>
        <w:t xml:space="preserve">8c53744a000c1a6ffc2183a0c134c2cf8167110314e8a06dd3d453080bbc1376</w:t>
      </w:r>
      <w:r>
        <w:br/>
      </w:r>
      <w:r>
        <w:rPr>
          <w:rStyle w:val="VerbatimChar"/>
        </w:rPr>
        <w:t xml:space="preserve">AYNI</w:t>
      </w:r>
    </w:p>
    <w:p>
      <w:pPr>
        <w:pStyle w:val="FirstParagraph"/>
      </w:pPr>
      <w:r>
        <w:t xml:space="preserve">The two parties, without ever knowing each other’s private key, reached the</w:t>
      </w:r>
      <w:r>
        <w:t xml:space="preserve"> </w:t>
      </w:r>
      <w:r>
        <w:rPr>
          <w:b/>
          <w:bCs/>
        </w:rPr>
        <w:t xml:space="preserve">same</w:t>
      </w:r>
      <w:r>
        <w:t xml:space="preserve"> </w:t>
      </w:r>
      <w:r>
        <w:t xml:space="preserve">32-byte shared secret,</w:t>
      </w:r>
      <w:r>
        <w:t xml:space="preserve"> </w:t>
      </w:r>
      <w:r>
        <w:t xml:space="preserve">passing only public keys over the network. This shared secret is not used directly for data encryption; it is</w:t>
      </w:r>
      <w:r>
        <w:t xml:space="preserve"> </w:t>
      </w:r>
      <w:r>
        <w:t xml:space="preserve">passed through a KDF (HKDF, the key-derivation topic from Week 3) and session keys are derived from it. A</w:t>
      </w:r>
      <w:r>
        <w:t xml:space="preserve"> </w:t>
      </w:r>
      <w:r>
        <w:t xml:space="preserve">third-party eavesdropper sees only</w:t>
      </w:r>
      <w:r>
        <w:t xml:space="preserve"> </w:t>
      </w:r>
      <w:r>
        <w:rPr>
          <w:rStyle w:val="VerbatimChar"/>
        </w:rPr>
        <w:t xml:space="preserve">alice.pub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bob.pub</w:t>
      </w:r>
      <w:r>
        <w:t xml:space="preserve">; computing the shared secret from these (without</w:t>
      </w:r>
      <w:r>
        <w:t xml:space="preserve"> </w:t>
      </w:r>
      <w:r>
        <w:t xml:space="preserve">solving the elliptic-curve discrete logarithm problem) is not possible.</w:t>
      </w:r>
    </w:p>
    <w:bookmarkEnd w:id="93"/>
    <w:bookmarkStart w:id="94" w:name="X754a823a6bdb693bc427671750965456d7208ff"/>
    <w:p>
      <w:pPr>
        <w:pStyle w:val="Heading3"/>
      </w:pPr>
      <w:r>
        <w:t xml:space="preserve">Worked example: how many steps does a man-in-the-middle take to set up?</w:t>
      </w:r>
    </w:p>
    <w:p>
      <w:pPr>
        <w:pStyle w:val="FirstParagraph"/>
      </w:pPr>
      <w:r>
        <w:t xml:space="preserve">Man-in-the-middle against unauthenticated DH requires</w:t>
      </w:r>
      <w:r>
        <w:t xml:space="preserve"> </w:t>
      </w:r>
      <w:r>
        <w:rPr>
          <w:b/>
          <w:bCs/>
        </w:rPr>
        <w:t xml:space="preserve">two separate</w:t>
      </w:r>
      <w:r>
        <w:t xml:space="preserve"> </w:t>
      </w:r>
      <w:r>
        <w:t xml:space="preserve">DH agreements — the attacker’s</w:t>
      </w:r>
      <w:r>
        <w:t xml:space="preserve"> </w:t>
      </w:r>
      <w:r>
        <w:t xml:space="preserve">computational load is no different from the victims’, just twice the operations:</w:t>
      </w:r>
    </w:p>
    <w:p>
      <w:pPr>
        <w:pStyle w:val="Compact"/>
        <w:numPr>
          <w:ilvl w:val="0"/>
          <w:numId w:val="1020"/>
        </w:numPr>
      </w:pPr>
      <w:r>
        <w:t xml:space="preserve">The attacker (M) connects to Alice and sends their own public value as</w:t>
      </w:r>
      <w:r>
        <w:t xml:space="preserve"> </w:t>
      </w:r>
      <w:r>
        <w:rPr>
          <w:rStyle w:val="VerbatimChar"/>
        </w:rPr>
        <w:t xml:space="preserve">pub_M1</w:t>
      </w:r>
      <w:r>
        <w:t xml:space="preserve">; Alice thinks this is Bob’s</w:t>
      </w:r>
      <w:r>
        <w:t xml:space="preserve"> </w:t>
      </w:r>
      <w:r>
        <w:t xml:space="preserve">public value.</w:t>
      </w:r>
    </w:p>
    <w:p>
      <w:pPr>
        <w:pStyle w:val="Compact"/>
        <w:numPr>
          <w:ilvl w:val="0"/>
          <w:numId w:val="1020"/>
        </w:numPr>
      </w:pPr>
      <w:r>
        <w:t xml:space="preserve">M connects to Bob and sends</w:t>
      </w:r>
      <w:r>
        <w:t xml:space="preserve"> </w:t>
      </w:r>
      <w:r>
        <w:rPr>
          <w:rStyle w:val="VerbatimChar"/>
        </w:rPr>
        <w:t xml:space="preserve">pub_M2</w:t>
      </w:r>
      <w:r>
        <w:t xml:space="preserve">; Bob thinks this is Alice’s public value.</w:t>
      </w:r>
    </w:p>
    <w:p>
      <w:pPr>
        <w:pStyle w:val="Compact"/>
        <w:numPr>
          <w:ilvl w:val="0"/>
          <w:numId w:val="1020"/>
        </w:numPr>
      </w:pPr>
      <w:r>
        <w:t xml:space="preserve">M computes</w:t>
      </w:r>
      <w:r>
        <w:t xml:space="preserve"> </w:t>
      </w:r>
      <w:r>
        <w:rPr>
          <w:rStyle w:val="VerbatimChar"/>
        </w:rPr>
        <w:t xml:space="preserve">sir_A = DH(özel_M1, pub_Alice)</w:t>
      </w:r>
      <w:r>
        <w:t xml:space="preserve"> </w:t>
      </w:r>
      <w:r>
        <w:t xml:space="preserve">with Alice and</w:t>
      </w:r>
      <w:r>
        <w:t xml:space="preserve"> </w:t>
      </w:r>
      <w:r>
        <w:rPr>
          <w:rStyle w:val="VerbatimChar"/>
        </w:rPr>
        <w:t xml:space="preserve">sir_B = DH(özel_M2, pub_Bob)</w:t>
      </w:r>
      <w:r>
        <w:t xml:space="preserve"> </w:t>
      </w:r>
      <w:r>
        <w:t xml:space="preserve">with Bob — obtaining</w:t>
      </w:r>
      <w:r>
        <w:t xml:space="preserve"> </w:t>
      </w:r>
      <w:r>
        <w:rPr>
          <w:b/>
          <w:bCs/>
        </w:rPr>
        <w:t xml:space="preserve">two different</w:t>
      </w:r>
      <w:r>
        <w:t xml:space="preserve"> </w:t>
      </w:r>
      <w:r>
        <w:t xml:space="preserve">shared secrets.</w:t>
      </w:r>
    </w:p>
    <w:p>
      <w:pPr>
        <w:pStyle w:val="Compact"/>
        <w:numPr>
          <w:ilvl w:val="0"/>
          <w:numId w:val="1020"/>
        </w:numPr>
      </w:pPr>
      <w:r>
        <w:t xml:space="preserve">Alice sends an encrypted message with</w:t>
      </w:r>
      <w:r>
        <w:t xml:space="preserve"> </w:t>
      </w:r>
      <w:r>
        <w:rPr>
          <w:rStyle w:val="VerbatimChar"/>
        </w:rPr>
        <w:t xml:space="preserve">sir_A</w:t>
      </w:r>
      <w:r>
        <w:t xml:space="preserve"> </w:t>
      </w:r>
      <w:r>
        <w:t xml:space="preserve">to</w:t>
      </w:r>
      <w:r>
        <w:t xml:space="preserve"> </w:t>
      </w:r>
      <w:r>
        <w:t xml:space="preserve">“Bob”</w:t>
      </w:r>
      <w:r>
        <w:t xml:space="preserve"> </w:t>
      </w:r>
      <w:r>
        <w:t xml:space="preserve">(actually M); M decrypts it, reads it, re-encrypts it</w:t>
      </w:r>
      <w:r>
        <w:t xml:space="preserve"> </w:t>
      </w:r>
      <w:r>
        <w:t xml:space="preserve">with</w:t>
      </w:r>
      <w:r>
        <w:t xml:space="preserve"> </w:t>
      </w:r>
      <w:r>
        <w:rPr>
          <w:rStyle w:val="VerbatimChar"/>
        </w:rPr>
        <w:t xml:space="preserve">sir_B</w:t>
      </w:r>
      <w:r>
        <w:t xml:space="preserve">, and forwards it to the real Bob. Both parties believe the secret they computed is shared with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correct</w:t>
      </w:r>
      <w:r>
        <w:t xml:space="preserve"> </w:t>
      </w:r>
      <w:r>
        <w:t xml:space="preserve">other party.</w:t>
      </w:r>
    </w:p>
    <w:p>
      <w:pPr>
        <w:pStyle w:val="FirstParagraph"/>
      </w:pPr>
      <w:r>
        <w:t xml:space="preserve">The attacker’s extra cost is only</w:t>
      </w:r>
      <w:r>
        <w:t xml:space="preserve"> </w:t>
      </w:r>
      <w:r>
        <w:rPr>
          <w:b/>
          <w:bCs/>
        </w:rPr>
        <w:t xml:space="preserve">twice the X25519 operations</w:t>
      </w:r>
      <w:r>
        <w:t xml:space="preserve"> </w:t>
      </w:r>
      <w:r>
        <w:t xml:space="preserve">(on the order of microseconds) — without</w:t>
      </w:r>
      <w:r>
        <w:t xml:space="preserve"> </w:t>
      </w:r>
      <w:r>
        <w:t xml:space="preserve">authentication, this attack is essentially free computationally. This is why unsigned DH is never used alone in</w:t>
      </w:r>
      <w:r>
        <w:t xml:space="preserve"> </w:t>
      </w:r>
      <w:r>
        <w:t xml:space="preserve">any modern protocol such as TLS 1.3.</w:t>
      </w:r>
    </w:p>
    <w:p>
      <w:pPr>
        <w:pStyle w:val="BlockText"/>
      </w:pPr>
      <w:r>
        <w:rPr>
          <w:b/>
          <w:bCs/>
        </w:rPr>
        <w:t xml:space="preserve">Common mistake: using DH output directly as a key</w:t>
      </w:r>
    </w:p>
    <w:p>
      <w:pPr>
        <w:pStyle w:val="BlockText"/>
      </w:pPr>
      <w:r>
        <w:t xml:space="preserve">Using the raw bytes produced by</w:t>
      </w:r>
      <w:r>
        <w:t xml:space="preserve"> </w:t>
      </w:r>
      <w:r>
        <w:rPr>
          <w:rStyle w:val="VerbatimChar"/>
        </w:rPr>
        <w:t xml:space="preserve">pkeyutl -derive</w:t>
      </w:r>
      <w:r>
        <w:t xml:space="preserve"> </w:t>
      </w:r>
      <w:r>
        <w:t xml:space="preserve">(</w:t>
      </w:r>
      <w:r>
        <w:rPr>
          <w:rStyle w:val="VerbatimChar"/>
        </w:rPr>
        <w:t xml:space="preserve">alice_sir.bin</w:t>
      </w:r>
      <w:r>
        <w:t xml:space="preserve"> </w:t>
      </w:r>
      <w:r>
        <w:t xml:space="preserve">in the example above) directly as an AES</w:t>
      </w:r>
      <w:r>
        <w:t xml:space="preserve"> </w:t>
      </w:r>
      <w:r>
        <w:t xml:space="preserve">key is a common mistake. Raw DH output is</w:t>
      </w:r>
      <w:r>
        <w:t xml:space="preserve"> </w:t>
      </w:r>
      <w:r>
        <w:rPr>
          <w:b/>
          <w:bCs/>
        </w:rPr>
        <w:t xml:space="preserve">not uniformly random</w:t>
      </w:r>
      <w:r>
        <w:t xml:space="preserve"> </w:t>
      </w:r>
      <w:r>
        <w:t xml:space="preserve">(it carries biases coming from the</w:t>
      </w:r>
      <w:r>
        <w:t xml:space="preserve"> </w:t>
      </w:r>
      <w:r>
        <w:t xml:space="preserve">curve’s mathematical structure) and produces a single key; whereas encryption and the MAC generally need</w:t>
      </w:r>
      <w:r>
        <w:t xml:space="preserve"> </w:t>
      </w:r>
      <w:r>
        <w:rPr>
          <w:b/>
          <w:bCs/>
        </w:rPr>
        <w:t xml:space="preserve">separate</w:t>
      </w:r>
      <w:r>
        <w:t xml:space="preserve"> </w:t>
      </w:r>
      <w:r>
        <w:t xml:space="preserve">keys (Section 3). Rule: always pass DH output through a KDF (HKDF-SHA-256) and derive as many</w:t>
      </w:r>
      <w:r>
        <w:t xml:space="preserve"> </w:t>
      </w:r>
      <w:r>
        <w:t xml:space="preserve">keys as you need.</w:t>
      </w:r>
    </w:p>
    <w:p>
      <w:pPr>
        <w:pStyle w:val="BlockText"/>
      </w:pPr>
      <w:r>
        <w:rPr>
          <w:b/>
          <w:bCs/>
        </w:rPr>
        <w:t xml:space="preserve">Rule</w:t>
      </w:r>
    </w:p>
    <w:p>
      <w:pPr>
        <w:pStyle w:val="BlockText"/>
      </w:pPr>
      <w:r>
        <w:t xml:space="preserve">Never trust an unauthenticated DH/ECDH result; public values must always be signed or must be part of a</w:t>
      </w:r>
      <w:r>
        <w:t xml:space="preserve"> </w:t>
      </w:r>
      <w:r>
        <w:t xml:space="preserve">previously validated certificate (TLS 1.3’s</w:t>
      </w:r>
      <w:r>
        <w:t xml:space="preserve"> </w:t>
      </w:r>
      <w:r>
        <w:rPr>
          <w:rStyle w:val="VerbatimChar"/>
        </w:rPr>
        <w:t xml:space="preserve">CertificateVerify</w:t>
      </w:r>
      <w:r>
        <w:t xml:space="preserve">). Never use raw DH output directly as an</w:t>
      </w:r>
      <w:r>
        <w:t xml:space="preserve"> </w:t>
      </w:r>
      <w:r>
        <w:t xml:space="preserve">encryption key; pass it through HKDF.</w:t>
      </w:r>
    </w:p>
    <w:p>
      <w:pPr>
        <w:pStyle w:val="FirstParagraph"/>
      </w:pPr>
      <w:r>
        <w:t xml:space="preserve">In Week 3’s TLS 1.3 handshake we asked</w:t>
      </w:r>
      <w:r>
        <w:t xml:space="preserve"> </w:t>
      </w:r>
      <w:r>
        <w:t xml:space="preserve">“what would happen if someone in the middle could swap the keys”</w:t>
      </w:r>
      <w:r>
        <w:t xml:space="preserve">; this</w:t>
      </w:r>
      <w:r>
        <w:t xml:space="preserve"> </w:t>
      </w:r>
      <w:r>
        <w:t xml:space="preserve">section answered that question with concrete steps. The next three sections (7–9) build, from scratch, the</w:t>
      </w:r>
      <w:r>
        <w:t xml:space="preserve"> </w:t>
      </w:r>
      <w:r>
        <w:t xml:space="preserve">identity infrastructure — PKI — that signed DH rests on.</w:t>
      </w:r>
    </w:p>
    <w:p>
      <w:r>
        <w:pict>
          <v:rect style="width:0;height:1.5pt" o:hralign="center" o:hrstd="t" o:hr="t"/>
        </w:pict>
      </w:r>
    </w:p>
    <w:bookmarkEnd w:id="94"/>
    <w:bookmarkEnd w:id="95"/>
    <w:bookmarkStart w:id="102" w:name="X84aa6c6fd93c14697b1e146c7cb852065448526"/>
    <w:p>
      <w:pPr>
        <w:pStyle w:val="Heading2"/>
      </w:pPr>
      <w:r>
        <w:t xml:space="preserve">7. Public key infrastructure (PKI): who trusts whom? (Recipe 10.1)</w:t>
      </w:r>
    </w:p>
    <w:p>
      <w:pPr>
        <w:pStyle w:val="FirstParagraph"/>
      </w:pPr>
      <w:r>
        <w:t xml:space="preserve">The previous section showed that public keys need to be bound to an identity through a signature. But this</w:t>
      </w:r>
      <w:r>
        <w:t xml:space="preserve"> </w:t>
      </w:r>
      <w:r>
        <w:t xml:space="preserve">raises a question: how do we know that a server’s public key</w:t>
      </w:r>
      <w:r>
        <w:t xml:space="preserve"> </w:t>
      </w:r>
      <w:r>
        <w:rPr>
          <w:b/>
          <w:bCs/>
        </w:rPr>
        <w:t xml:space="preserve">really</w:t>
      </w:r>
      <w:r>
        <w:t xml:space="preserve"> </w:t>
      </w:r>
      <w:r>
        <w:t xml:space="preserve">belongs to that server?</w:t>
      </w:r>
      <w:r>
        <w:t xml:space="preserve"> </w:t>
      </w:r>
      <w:r>
        <w:rPr>
          <w:b/>
          <w:bCs/>
        </w:rPr>
        <w:t xml:space="preserve">Public key</w:t>
      </w:r>
      <w:r>
        <w:rPr>
          <w:b/>
          <w:bCs/>
        </w:rPr>
        <w:t xml:space="preserve"> </w:t>
      </w:r>
      <w:r>
        <w:rPr>
          <w:b/>
          <w:bCs/>
        </w:rPr>
        <w:t xml:space="preserve">infrastructure</w:t>
      </w:r>
      <w:r>
        <w:t xml:space="preserve"> </w:t>
      </w:r>
      <w:r>
        <w:t xml:space="preserve">(PKI) is the set of rules, roles, and documents that answers this question through trusted</w:t>
      </w:r>
      <w:r>
        <w:t xml:space="preserve"> </w:t>
      </w:r>
      <w:r>
        <w:t xml:space="preserve">third parties.</w:t>
      </w:r>
    </w:p>
    <w:bookmarkStart w:id="99" w:name="components"/>
    <w:p>
      <w:pPr>
        <w:pStyle w:val="Heading3"/>
      </w:pPr>
      <w:r>
        <w:t xml:space="preserve">Components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Component</w:t>
            </w:r>
          </w:p>
        </w:tc>
        <w:tc>
          <w:tcPr/>
          <w:p>
            <w:pPr>
              <w:pStyle w:val="Compact"/>
            </w:pPr>
            <w:r>
              <w:t xml:space="preserve">Role</w:t>
            </w:r>
          </w:p>
        </w:tc>
        <w:tc>
          <w:tcPr/>
          <w:p>
            <w:pPr>
              <w:pStyle w:val="Compact"/>
            </w:pPr>
            <w:r>
              <w:t xml:space="preserve">Example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Certificate authority (CA)</w:t>
            </w:r>
          </w:p>
        </w:tc>
        <w:tc>
          <w:tcPr/>
          <w:p>
            <w:pPr>
              <w:pStyle w:val="Compact"/>
            </w:pPr>
            <w:r>
              <w:t xml:space="preserve">Issues a</w:t>
            </w:r>
            <w:r>
              <w:t xml:space="preserve"> </w:t>
            </w:r>
            <w:r>
              <w:rPr>
                <w:b/>
                <w:bCs/>
              </w:rPr>
              <w:t xml:space="preserve">certificate</w:t>
            </w:r>
            <w:r>
              <w:t xml:space="preserve"> </w:t>
            </w:r>
            <w:r>
              <w:t xml:space="preserve">by signing the public key of an identity-verified entity</w:t>
            </w:r>
          </w:p>
        </w:tc>
        <w:tc>
          <w:tcPr/>
          <w:p>
            <w:pPr>
              <w:pStyle w:val="Compact"/>
            </w:pPr>
            <w:r>
              <w:t xml:space="preserve">Commercial and public CAs, an in-house CA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Registration authority (RA)</w:t>
            </w:r>
          </w:p>
        </w:tc>
        <w:tc>
          <w:tcPr/>
          <w:p>
            <w:pPr>
              <w:pStyle w:val="Compact"/>
            </w:pPr>
            <w:r>
              <w:t xml:space="preserve">Verifies the identity of a certificate requester; tells the CA</w:t>
            </w:r>
            <w:r>
              <w:t xml:space="preserve"> </w:t>
            </w:r>
            <w:r>
              <w:t xml:space="preserve">“issue a certificate to this person”</w:t>
            </w:r>
          </w:p>
        </w:tc>
        <w:tc>
          <w:tcPr/>
          <w:p>
            <w:pPr>
              <w:pStyle w:val="Compact"/>
            </w:pPr>
            <w:r>
              <w:t xml:space="preserve">An organisation’s HR department, an automated system that checks ownership of a domain (ACME)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Root CA</w:t>
            </w:r>
          </w:p>
        </w:tc>
        <w:tc>
          <w:tcPr/>
          <w:p>
            <w:pPr>
              <w:pStyle w:val="Compact"/>
            </w:pPr>
            <w:r>
              <w:t xml:space="preserve">The self-signed CA at the top of the chain; usually kept offline</w:t>
            </w:r>
          </w:p>
        </w:tc>
        <w:tc>
          <w:tcPr/>
          <w:p>
            <w:pPr>
              <w:pStyle w:val="Compact"/>
            </w:pPr>
            <w:r>
              <w:t xml:space="preserve">The roots in the operating system’s and browsers’ trust stores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Intermediate CA</w:t>
            </w:r>
          </w:p>
        </w:tc>
        <w:tc>
          <w:tcPr/>
          <w:p>
            <w:pPr>
              <w:pStyle w:val="Compact"/>
            </w:pPr>
            <w:r>
              <w:t xml:space="preserve">A CA signed by the root that issues day-to-day certificates</w:t>
            </w:r>
          </w:p>
        </w:tc>
        <w:tc>
          <w:tcPr/>
          <w:p>
            <w:pPr>
              <w:pStyle w:val="Compact"/>
            </w:pPr>
            <w:r>
              <w:t xml:space="preserve">So the root can stay offline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Leaf certificate</w:t>
            </w:r>
          </w:p>
        </w:tc>
        <w:tc>
          <w:tcPr/>
          <w:p>
            <w:pPr>
              <w:pStyle w:val="Compact"/>
            </w:pPr>
            <w:r>
              <w:t xml:space="preserve">A certificate belonging to a server, a person, or a device</w:t>
            </w:r>
          </w:p>
        </w:tc>
        <w:tc>
          <w:tcPr/>
          <w:p>
            <w:pPr>
              <w:pStyle w:val="Compact"/>
            </w:pPr>
            <w:r>
              <w:t xml:space="preserve">A TLS certificate for</w:t>
            </w:r>
            <w:r>
              <w:t xml:space="preserve"> </w:t>
            </w:r>
            <w:r>
              <w:rPr>
                <w:rStyle w:val="VerbatimChar"/>
              </w:rPr>
              <w:t xml:space="preserve">sunucu.ornek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Trust store</w:t>
            </w:r>
          </w:p>
        </w:tc>
        <w:tc>
          <w:tcPr/>
          <w:p>
            <w:pPr>
              <w:pStyle w:val="Compact"/>
            </w:pPr>
            <w:r>
              <w:t xml:space="preserve">The list of trusted root certificates</w:t>
            </w:r>
          </w:p>
        </w:tc>
        <w:tc>
          <w:tcPr/>
          <w:p>
            <w:pPr>
              <w:pStyle w:val="Compact"/>
            </w:pPr>
            <w:r>
              <w:t xml:space="preserve">The operating system’s store, a store embedded in the application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Revocation services</w:t>
            </w:r>
          </w:p>
        </w:tc>
        <w:tc>
          <w:tcPr/>
          <w:p>
            <w:pPr>
              <w:pStyle w:val="Compact"/>
            </w:pPr>
            <w:r>
              <w:t xml:space="preserve">Announce revoked certificates</w:t>
            </w:r>
          </w:p>
        </w:tc>
        <w:tc>
          <w:tcPr/>
          <w:p>
            <w:pPr>
              <w:pStyle w:val="Compact"/>
            </w:pPr>
            <w:r>
              <w:t xml:space="preserve">CRL distribution point, OCSP responder</w:t>
            </w:r>
          </w:p>
        </w:tc>
      </w:tr>
    </w:tbl>
    <w:p>
      <w:pPr>
        <w:pStyle w:val="BodyText"/>
      </w:pPr>
      <w:r>
        <w:drawing>
          <wp:inline>
            <wp:extent cx="5759999" cy="2377094"/>
            <wp:effectExtent b="0" l="0" r="0" t="0"/>
            <wp:docPr descr="PKI trust chain: root CA, intermediate CA, and leaf certificates" title="" id="97" name="Picture"/>
            <a:graphic>
              <a:graphicData uri="http://schemas.openxmlformats.org/drawingml/2006/picture">
                <pic:pic>
                  <pic:nvPicPr>
                    <pic:cNvPr descr="h10-03-pki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23770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Why an intermediate CA? If the root CA’s private key is compromised, the</w:t>
      </w:r>
      <w:r>
        <w:t xml:space="preserve"> </w:t>
      </w:r>
      <w:r>
        <w:rPr>
          <w:b/>
          <w:bCs/>
        </w:rPr>
        <w:t xml:space="preserve">entire</w:t>
      </w:r>
      <w:r>
        <w:t xml:space="preserve"> </w:t>
      </w:r>
      <w:r>
        <w:t xml:space="preserve">chain becomes untrusted, and</w:t>
      </w:r>
      <w:r>
        <w:t xml:space="preserve"> </w:t>
      </w:r>
      <w:r>
        <w:t xml:space="preserve">removing the root from every trust store in the world takes years. This is why the root key sits in an HSM,</w:t>
      </w:r>
      <w:r>
        <w:t xml:space="preserve"> </w:t>
      </w:r>
      <w:r>
        <w:t xml:space="preserve">offline, in a physically protected location, and is used only to sign intermediate CA certificates, in</w:t>
      </w:r>
      <w:r>
        <w:t xml:space="preserve"> </w:t>
      </w:r>
      <w:r>
        <w:t xml:space="preserve">controlled meetings called a key ceremony. The intermediate CA does the day-to-day work; if it is compromised,</w:t>
      </w:r>
      <w:r>
        <w:t xml:space="preserve"> </w:t>
      </w:r>
      <w:r>
        <w:t xml:space="preserve">only that intermediate CA is revoked.</w:t>
      </w:r>
    </w:p>
    <w:bookmarkEnd w:id="99"/>
    <w:bookmarkStart w:id="100" w:name="Xee37468853fa8b419a139157b10e07f8956c34a"/>
    <w:p>
      <w:pPr>
        <w:pStyle w:val="Heading3"/>
      </w:pPr>
      <w:r>
        <w:t xml:space="preserve">Validating a certificate: four questions (Recipe 10.4)</w:t>
      </w:r>
    </w:p>
    <w:p>
      <w:pPr>
        <w:pStyle w:val="FirstParagraph"/>
      </w:pPr>
      <w:r>
        <w:t xml:space="preserve">Before a client accepts a certificate, it asks the following: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Chain:</w:t>
      </w:r>
      <w:r>
        <w:t xml:space="preserve"> </w:t>
      </w:r>
      <w:r>
        <w:t xml:space="preserve">Starting from the leaf certificate, is every certificate’s signature verified with the one above</w:t>
      </w:r>
      <w:r>
        <w:t xml:space="preserve"> </w:t>
      </w:r>
      <w:r>
        <w:t xml:space="preserve">it’s public key, and does the chain reach a root in the trust store?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Validity:</w:t>
      </w:r>
      <w:r>
        <w:t xml:space="preserve"> </w:t>
      </w:r>
      <w:r>
        <w:t xml:space="preserve">Are we within the validity dates of every certificate in the chain?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Usage:</w:t>
      </w:r>
      <w:r>
        <w:t xml:space="preserve"> </w:t>
      </w:r>
      <w:r>
        <w:t xml:space="preserve">Was this certificate issued for this job? (The key usage and extended key usage fields; the</w:t>
      </w:r>
      <w:r>
        <w:t xml:space="preserve"> </w:t>
      </w:r>
      <w:r>
        <w:rPr>
          <w:rStyle w:val="VerbatimChar"/>
        </w:rPr>
        <w:t xml:space="preserve">CA:TRUE</w:t>
      </w:r>
      <w:r>
        <w:t xml:space="preserve"> </w:t>
      </w:r>
      <w:r>
        <w:t xml:space="preserve">basic constraint on an intermediate CA.)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Name and revocation:</w:t>
      </w:r>
      <w:r>
        <w:t xml:space="preserve"> </w:t>
      </w:r>
      <w:r>
        <w:t xml:space="preserve">Is the certificate for</w:t>
      </w:r>
      <w:r>
        <w:t xml:space="preserve"> </w:t>
      </w:r>
      <w:r>
        <w:rPr>
          <w:b/>
          <w:bCs/>
        </w:rPr>
        <w:t xml:space="preserve">this</w:t>
      </w:r>
      <w:r>
        <w:t xml:space="preserve"> </w:t>
      </w:r>
      <w:r>
        <w:t xml:space="preserve">server (SAN)? Has it been revoked?</w:t>
      </w:r>
    </w:p>
    <w:p>
      <w:pPr>
        <w:pStyle w:val="FirstParagraph"/>
      </w:pPr>
      <w:r>
        <w:t xml:space="preserve">In Week 3 we saw how the first and fourth questions are asked in code (</w:t>
      </w:r>
      <w:r>
        <w:rPr>
          <w:rStyle w:val="VerbatimChar"/>
        </w:rPr>
        <w:t xml:space="preserve">SSL_CTX_set_verify</w:t>
      </w:r>
      <w:r>
        <w:t xml:space="preserve">,</w:t>
      </w:r>
      <w:r>
        <w:t xml:space="preserve"> </w:t>
      </w:r>
      <w:r>
        <w:rPr>
          <w:rStyle w:val="VerbatimChar"/>
        </w:rPr>
        <w:t xml:space="preserve">SSL_set1_host</w:t>
      </w:r>
      <w:r>
        <w:t xml:space="preserve">).</w:t>
      </w:r>
      <w:r>
        <w:t xml:space="preserve"> </w:t>
      </w:r>
      <w:r>
        <w:t xml:space="preserve">In this section we build the same chain ourselves.</w:t>
      </w:r>
    </w:p>
    <w:bookmarkEnd w:id="100"/>
    <w:bookmarkStart w:id="101" w:name="X55c878a2b4d66a76956c27e6c0bd95bc6d1d9c0"/>
    <w:p>
      <w:pPr>
        <w:pStyle w:val="Heading3"/>
      </w:pPr>
      <w:r>
        <w:t xml:space="preserve">Worked example: asking the</w:t>
      </w:r>
      <w:r>
        <w:t xml:space="preserve"> </w:t>
      </w:r>
      <w:r>
        <w:t xml:space="preserve">“four questions”</w:t>
      </w:r>
      <w:r>
        <w:t xml:space="preserve"> </w:t>
      </w:r>
      <w:r>
        <w:t xml:space="preserve">from the command line</w:t>
      </w:r>
    </w:p>
    <w:p>
      <w:pPr>
        <w:pStyle w:val="FirstParagraph"/>
      </w:pPr>
      <w:r>
        <w:t xml:space="preserve">Let’s see how a client asks the</w:t>
      </w:r>
      <w:r>
        <w:t xml:space="preserve"> </w:t>
      </w:r>
      <w:r>
        <w:t xml:space="preserve">“four questions”</w:t>
      </w:r>
      <w:r>
        <w:t xml:space="preserve"> </w:t>
      </w:r>
      <w:r>
        <w:rPr>
          <w:b/>
          <w:bCs/>
        </w:rPr>
        <w:t xml:space="preserve">concretely</w:t>
      </w:r>
      <w:r>
        <w:t xml:space="preserve">, using the root → intermediate → server chain we</w:t>
      </w:r>
      <w:r>
        <w:t xml:space="preserve"> </w:t>
      </w:r>
      <w:r>
        <w:t xml:space="preserve">will build in Section 9 (if you don’t have these three files yet, run Section 9 first; here we are only reading</w:t>
      </w:r>
      <w:r>
        <w:t xml:space="preserve"> </w:t>
      </w:r>
      <w:r>
        <w:t xml:space="preserve">the same files from different angles).</w:t>
      </w:r>
    </w:p>
    <w:p>
      <w:pPr>
        <w:pStyle w:val="BodyText"/>
      </w:pPr>
      <w:r>
        <w:rPr>
          <w:b/>
          <w:bCs/>
        </w:rPr>
        <w:t xml:space="preserve">Question 1 — Chain:</w:t>
      </w:r>
      <w:r>
        <w:t xml:space="preserve"> </w:t>
      </w:r>
      <w:r>
        <w:t xml:space="preserve">every certificate’s</w:t>
      </w:r>
      <w:r>
        <w:t xml:space="preserve"> </w:t>
      </w:r>
      <w:r>
        <w:rPr>
          <w:rStyle w:val="VerbatimChar"/>
        </w:rPr>
        <w:t xml:space="preserve">issuer</w:t>
      </w:r>
      <w:r>
        <w:t xml:space="preserve"> </w:t>
      </w:r>
      <w:r>
        <w:t xml:space="preserve">field must match,</w:t>
      </w:r>
      <w:r>
        <w:t xml:space="preserve"> </w:t>
      </w:r>
      <w:r>
        <w:rPr>
          <w:b/>
          <w:bCs/>
        </w:rPr>
        <w:t xml:space="preserve">exactly</w:t>
      </w:r>
      <w:r>
        <w:t xml:space="preserve">, the</w:t>
      </w:r>
      <w:r>
        <w:t xml:space="preserve"> </w:t>
      </w:r>
      <w:r>
        <w:rPr>
          <w:rStyle w:val="VerbatimChar"/>
        </w:rPr>
        <w:t xml:space="preserve">subject</w:t>
      </w:r>
      <w:r>
        <w:t xml:space="preserve"> </w:t>
      </w:r>
      <w:r>
        <w:t xml:space="preserve">field of the</w:t>
      </w:r>
      <w:r>
        <w:t xml:space="preserve"> </w:t>
      </w:r>
      <w:r>
        <w:t xml:space="preserve">one above it:</w:t>
      </w:r>
    </w:p>
    <w:p>
      <w:pPr>
        <w:pStyle w:val="SourceCode"/>
      </w:pPr>
      <w:r>
        <w:rPr>
          <w:rStyle w:val="ExtensionTok"/>
        </w:rPr>
        <w:t xml:space="preserve">openssl</w:t>
      </w:r>
      <w:r>
        <w:rPr>
          <w:rStyle w:val="NormalTok"/>
        </w:rPr>
        <w:t xml:space="preserve"> x509 </w:t>
      </w:r>
      <w:r>
        <w:rPr>
          <w:rStyle w:val="AttributeTok"/>
        </w:rPr>
        <w:t xml:space="preserve">-in</w:t>
      </w:r>
      <w:r>
        <w:rPr>
          <w:rStyle w:val="NormalTok"/>
        </w:rPr>
        <w:t xml:space="preserve"> sunucu.crt </w:t>
      </w:r>
      <w:r>
        <w:rPr>
          <w:rStyle w:val="AttributeTok"/>
        </w:rPr>
        <w:t xml:space="preserve">-noout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-issuer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-subject</w:t>
      </w:r>
      <w:r>
        <w:br/>
      </w:r>
      <w:r>
        <w:rPr>
          <w:rStyle w:val="ExtensionTok"/>
        </w:rPr>
        <w:t xml:space="preserve">openssl</w:t>
      </w:r>
      <w:r>
        <w:rPr>
          <w:rStyle w:val="NormalTok"/>
        </w:rPr>
        <w:t xml:space="preserve"> x509 </w:t>
      </w:r>
      <w:r>
        <w:rPr>
          <w:rStyle w:val="AttributeTok"/>
        </w:rPr>
        <w:t xml:space="preserve">-in</w:t>
      </w:r>
      <w:r>
        <w:rPr>
          <w:rStyle w:val="NormalTok"/>
        </w:rPr>
        <w:t xml:space="preserve"> ara.crt    </w:t>
      </w:r>
      <w:r>
        <w:rPr>
          <w:rStyle w:val="AttributeTok"/>
        </w:rPr>
        <w:t xml:space="preserve">-noout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-issuer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-subject</w:t>
      </w:r>
      <w:r>
        <w:br/>
      </w:r>
      <w:r>
        <w:rPr>
          <w:rStyle w:val="ExtensionTok"/>
        </w:rPr>
        <w:t xml:space="preserve">openssl</w:t>
      </w:r>
      <w:r>
        <w:rPr>
          <w:rStyle w:val="NormalTok"/>
        </w:rPr>
        <w:t xml:space="preserve"> x509 </w:t>
      </w:r>
      <w:r>
        <w:rPr>
          <w:rStyle w:val="AttributeTok"/>
        </w:rPr>
        <w:t xml:space="preserve">-in</w:t>
      </w:r>
      <w:r>
        <w:rPr>
          <w:rStyle w:val="NormalTok"/>
        </w:rPr>
        <w:t xml:space="preserve"> kok.crt    </w:t>
      </w:r>
      <w:r>
        <w:rPr>
          <w:rStyle w:val="AttributeTok"/>
        </w:rPr>
        <w:t xml:space="preserve">-noout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-issuer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-subject</w:t>
      </w:r>
    </w:p>
    <w:p>
      <w:pPr>
        <w:pStyle w:val="SourceCode"/>
      </w:pPr>
      <w:r>
        <w:rPr>
          <w:rStyle w:val="VerbatimChar"/>
        </w:rPr>
        <w:t xml:space="preserve">issuer=CN=CEN429 Lab Ara CA     subject=CN=localhost</w:t>
      </w:r>
      <w:r>
        <w:br/>
      </w:r>
      <w:r>
        <w:rPr>
          <w:rStyle w:val="VerbatimChar"/>
        </w:rPr>
        <w:t xml:space="preserve">issuer=CN=CEN429 Lab Kok CA     subject=CN=CEN429 Lab Ara CA</w:t>
      </w:r>
      <w:r>
        <w:br/>
      </w:r>
      <w:r>
        <w:rPr>
          <w:rStyle w:val="VerbatimChar"/>
        </w:rPr>
        <w:t xml:space="preserve">issuer=CN=CEN429 Lab Kok CA     subject=CN=CEN429 Lab Kok CA</w:t>
      </w:r>
    </w:p>
    <w:p>
      <w:pPr>
        <w:pStyle w:val="FirstParagraph"/>
      </w:pPr>
      <w:r>
        <w:t xml:space="preserve">The chain reads:</w:t>
      </w:r>
      <w:r>
        <w:t xml:space="preserve"> </w:t>
      </w:r>
      <w:r>
        <w:rPr>
          <w:rStyle w:val="VerbatimChar"/>
        </w:rPr>
        <w:t xml:space="preserve">sunucu</w:t>
      </w:r>
      <w:r>
        <w:t xml:space="preserve">’s issuer =</w:t>
      </w:r>
      <w:r>
        <w:t xml:space="preserve"> </w:t>
      </w:r>
      <w:r>
        <w:rPr>
          <w:rStyle w:val="VerbatimChar"/>
        </w:rPr>
        <w:t xml:space="preserve">ara</w:t>
      </w:r>
      <w:r>
        <w:t xml:space="preserve">’s subject;</w:t>
      </w:r>
      <w:r>
        <w:t xml:space="preserve"> </w:t>
      </w:r>
      <w:r>
        <w:rPr>
          <w:rStyle w:val="VerbatimChar"/>
        </w:rPr>
        <w:t xml:space="preserve">ara</w:t>
      </w:r>
      <w:r>
        <w:t xml:space="preserve">’s issuer =</w:t>
      </w:r>
      <w:r>
        <w:t xml:space="preserve"> </w:t>
      </w:r>
      <w:r>
        <w:rPr>
          <w:rStyle w:val="VerbatimChar"/>
        </w:rPr>
        <w:t xml:space="preserve">kok</w:t>
      </w:r>
      <w:r>
        <w:t xml:space="preserve">’s subject;</w:t>
      </w:r>
      <w:r>
        <w:t xml:space="preserve"> </w:t>
      </w:r>
      <w:r>
        <w:rPr>
          <w:rStyle w:val="VerbatimChar"/>
        </w:rPr>
        <w:t xml:space="preserve">kok</w:t>
      </w:r>
      <w:r>
        <w:t xml:space="preserve">’s issuer is</w:t>
      </w:r>
      <w:r>
        <w:t xml:space="preserve"> </w:t>
      </w:r>
      <w:r>
        <w:rPr>
          <w:b/>
          <w:bCs/>
        </w:rPr>
        <w:t xml:space="preserve">itself</w:t>
      </w:r>
      <w:r>
        <w:t xml:space="preserve"> </w:t>
      </w:r>
      <w:r>
        <w:t xml:space="preserve">(the root signs itself — which is why the chain stops here).</w:t>
      </w:r>
    </w:p>
    <w:p>
      <w:pPr>
        <w:pStyle w:val="BodyText"/>
      </w:pPr>
      <w:r>
        <w:rPr>
          <w:b/>
          <w:bCs/>
        </w:rPr>
        <w:t xml:space="preserve">Question 2 — Validity:</w:t>
      </w:r>
    </w:p>
    <w:p>
      <w:pPr>
        <w:pStyle w:val="SourceCode"/>
      </w:pPr>
      <w:r>
        <w:rPr>
          <w:rStyle w:val="ExtensionTok"/>
        </w:rPr>
        <w:t xml:space="preserve">openssl</w:t>
      </w:r>
      <w:r>
        <w:rPr>
          <w:rStyle w:val="NormalTok"/>
        </w:rPr>
        <w:t xml:space="preserve"> x509 </w:t>
      </w:r>
      <w:r>
        <w:rPr>
          <w:rStyle w:val="AttributeTok"/>
        </w:rPr>
        <w:t xml:space="preserve">-in</w:t>
      </w:r>
      <w:r>
        <w:rPr>
          <w:rStyle w:val="NormalTok"/>
        </w:rPr>
        <w:t xml:space="preserve"> sunucu.crt </w:t>
      </w:r>
      <w:r>
        <w:rPr>
          <w:rStyle w:val="AttributeTok"/>
        </w:rPr>
        <w:t xml:space="preserve">-noout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-dates</w:t>
      </w:r>
      <w:r>
        <w:br/>
      </w:r>
      <w:r>
        <w:rPr>
          <w:rStyle w:val="ExtensionTok"/>
        </w:rPr>
        <w:t xml:space="preserve">openssl</w:t>
      </w:r>
      <w:r>
        <w:rPr>
          <w:rStyle w:val="NormalTok"/>
        </w:rPr>
        <w:t xml:space="preserve"> x509 </w:t>
      </w:r>
      <w:r>
        <w:rPr>
          <w:rStyle w:val="AttributeTok"/>
        </w:rPr>
        <w:t xml:space="preserve">-in</w:t>
      </w:r>
      <w:r>
        <w:rPr>
          <w:rStyle w:val="NormalTok"/>
        </w:rPr>
        <w:t xml:space="preserve"> sunucu.crt </w:t>
      </w:r>
      <w:r>
        <w:rPr>
          <w:rStyle w:val="AttributeTok"/>
        </w:rPr>
        <w:t xml:space="preserve">-noout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-checkend</w:t>
      </w:r>
      <w:r>
        <w:rPr>
          <w:rStyle w:val="NormalTok"/>
        </w:rPr>
        <w:t xml:space="preserve"> 0</w:t>
      </w:r>
    </w:p>
    <w:p>
      <w:pPr>
        <w:pStyle w:val="SourceCode"/>
      </w:pPr>
      <w:r>
        <w:rPr>
          <w:rStyle w:val="VerbatimChar"/>
        </w:rPr>
        <w:t xml:space="preserve">notBefore=Sep 23 06:01:46 2026 GMT</w:t>
      </w:r>
      <w:r>
        <w:br/>
      </w:r>
      <w:r>
        <w:rPr>
          <w:rStyle w:val="VerbatimChar"/>
        </w:rPr>
        <w:t xml:space="preserve">notAfter=Dec 22 06:01:46 2026 GMT</w:t>
      </w:r>
      <w:r>
        <w:br/>
      </w:r>
      <w:r>
        <w:rPr>
          <w:rStyle w:val="VerbatimChar"/>
        </w:rPr>
        <w:t xml:space="preserve">Certificate will not expire</w:t>
      </w:r>
    </w:p>
    <w:p>
      <w:pPr>
        <w:pStyle w:val="FirstParagraph"/>
      </w:pPr>
      <w:r>
        <w:rPr>
          <w:rStyle w:val="VerbatimChar"/>
        </w:rPr>
        <w:t xml:space="preserve">-checkend 0</w:t>
      </w:r>
      <w:r>
        <w:t xml:space="preserve"> </w:t>
      </w:r>
      <w:r>
        <w:t xml:space="preserve">asks</w:t>
      </w:r>
      <w:r>
        <w:t xml:space="preserve"> </w:t>
      </w:r>
      <w:r>
        <w:t xml:space="preserve">“will this expire within 0 seconds from now?”</w:t>
      </w:r>
      <w:r>
        <w:t xml:space="preserve">; TLS clients perform this check automatically</w:t>
      </w:r>
      <w:r>
        <w:t xml:space="preserve"> </w:t>
      </w:r>
      <w:r>
        <w:t xml:space="preserve">on every connection.</w:t>
      </w:r>
    </w:p>
    <w:p>
      <w:pPr>
        <w:pStyle w:val="BodyText"/>
      </w:pPr>
      <w:r>
        <w:rPr>
          <w:b/>
          <w:bCs/>
        </w:rPr>
        <w:t xml:space="preserve">Question 3 — Usage:</w:t>
      </w:r>
    </w:p>
    <w:p>
      <w:pPr>
        <w:pStyle w:val="SourceCode"/>
      </w:pPr>
      <w:r>
        <w:rPr>
          <w:rStyle w:val="ExtensionTok"/>
        </w:rPr>
        <w:t xml:space="preserve">openssl</w:t>
      </w:r>
      <w:r>
        <w:rPr>
          <w:rStyle w:val="NormalTok"/>
        </w:rPr>
        <w:t xml:space="preserve"> x509 </w:t>
      </w:r>
      <w:r>
        <w:rPr>
          <w:rStyle w:val="AttributeTok"/>
        </w:rPr>
        <w:t xml:space="preserve">-in</w:t>
      </w:r>
      <w:r>
        <w:rPr>
          <w:rStyle w:val="NormalTok"/>
        </w:rPr>
        <w:t xml:space="preserve"> sunucu.crt </w:t>
      </w:r>
      <w:r>
        <w:rPr>
          <w:rStyle w:val="AttributeTok"/>
        </w:rPr>
        <w:t xml:space="preserve">-noout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-ext</w:t>
      </w:r>
      <w:r>
        <w:rPr>
          <w:rStyle w:val="NormalTok"/>
        </w:rPr>
        <w:t xml:space="preserve"> basicConstraints,keyUsage,extendedKeyUsage</w:t>
      </w:r>
      <w:r>
        <w:br/>
      </w:r>
      <w:r>
        <w:rPr>
          <w:rStyle w:val="ExtensionTok"/>
        </w:rPr>
        <w:t xml:space="preserve">openssl</w:t>
      </w:r>
      <w:r>
        <w:rPr>
          <w:rStyle w:val="NormalTok"/>
        </w:rPr>
        <w:t xml:space="preserve"> x509 </w:t>
      </w:r>
      <w:r>
        <w:rPr>
          <w:rStyle w:val="AttributeTok"/>
        </w:rPr>
        <w:t xml:space="preserve">-in</w:t>
      </w:r>
      <w:r>
        <w:rPr>
          <w:rStyle w:val="NormalTok"/>
        </w:rPr>
        <w:t xml:space="preserve"> ara.crt    </w:t>
      </w:r>
      <w:r>
        <w:rPr>
          <w:rStyle w:val="AttributeTok"/>
        </w:rPr>
        <w:t xml:space="preserve">-noout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-ext</w:t>
      </w:r>
      <w:r>
        <w:rPr>
          <w:rStyle w:val="NormalTok"/>
        </w:rPr>
        <w:t xml:space="preserve"> basicConstraints,keyUsage</w:t>
      </w:r>
    </w:p>
    <w:p>
      <w:pPr>
        <w:pStyle w:val="SourceCode"/>
      </w:pPr>
      <w:r>
        <w:rPr>
          <w:rStyle w:val="VerbatimChar"/>
        </w:rPr>
        <w:t xml:space="preserve">X509v3 Basic Constraints: CA:FALSE</w:t>
      </w:r>
      <w:r>
        <w:br/>
      </w:r>
      <w:r>
        <w:rPr>
          <w:rStyle w:val="VerbatimChar"/>
        </w:rPr>
        <w:t xml:space="preserve">X509v3 Key Usage: critical / Digital Signature</w:t>
      </w:r>
      <w:r>
        <w:br/>
      </w:r>
      <w:r>
        <w:rPr>
          <w:rStyle w:val="VerbatimChar"/>
        </w:rPr>
        <w:t xml:space="preserve">X509v3 Extended Key Usage: TLS Web Server Authentication</w:t>
      </w:r>
      <w:r>
        <w:br/>
      </w:r>
      <w:r>
        <w:rPr>
          <w:rStyle w:val="VerbatimChar"/>
        </w:rPr>
        <w:t xml:space="preserve">---</w:t>
      </w:r>
      <w:r>
        <w:br/>
      </w:r>
      <w:r>
        <w:rPr>
          <w:rStyle w:val="VerbatimChar"/>
        </w:rPr>
        <w:t xml:space="preserve">X509v3 Basic Constraints: critical / CA:TRUE, pathlen:0</w:t>
      </w:r>
      <w:r>
        <w:br/>
      </w:r>
      <w:r>
        <w:rPr>
          <w:rStyle w:val="VerbatimChar"/>
        </w:rPr>
        <w:t xml:space="preserve">X509v3 Key Usage: critical / Certificate Sign, CRL Sign</w:t>
      </w:r>
    </w:p>
    <w:p>
      <w:pPr>
        <w:pStyle w:val="FirstParagraph"/>
      </w:pPr>
      <w:r>
        <w:rPr>
          <w:rStyle w:val="VerbatimChar"/>
        </w:rPr>
        <w:t xml:space="preserve">sunucu.crt</w:t>
      </w:r>
      <w:r>
        <w:t xml:space="preserve"> </w:t>
      </w:r>
      <w:r>
        <w:t xml:space="preserve">having</w:t>
      </w:r>
      <w:r>
        <w:t xml:space="preserve"> </w:t>
      </w:r>
      <w:r>
        <w:rPr>
          <w:rStyle w:val="VerbatimChar"/>
        </w:rPr>
        <w:t xml:space="preserve">CA:FALSE</w:t>
      </w:r>
      <w:r>
        <w:t xml:space="preserve"> </w:t>
      </w:r>
      <w:r>
        <w:t xml:space="preserve">guarantees that this certificate</w:t>
      </w:r>
      <w:r>
        <w:t xml:space="preserve"> </w:t>
      </w:r>
      <w:r>
        <w:rPr>
          <w:b/>
          <w:bCs/>
        </w:rPr>
        <w:t xml:space="preserve">cannot sign another certificate</w:t>
      </w:r>
      <w:r>
        <w:t xml:space="preserve"> </w:t>
      </w:r>
      <w:r>
        <w:t xml:space="preserve">— even if</w:t>
      </w:r>
      <w:r>
        <w:t xml:space="preserve"> </w:t>
      </w:r>
      <w:r>
        <w:t xml:space="preserve">an attacker obtains this certificate’s private key, they cannot use it to produce and sign a new certificate.</w:t>
      </w:r>
      <w:r>
        <w:t xml:space="preserve"> </w:t>
      </w:r>
      <w:r>
        <w:rPr>
          <w:rStyle w:val="VerbatimChar"/>
        </w:rPr>
        <w:t xml:space="preserve">ara.crt</w:t>
      </w:r>
      <w:r>
        <w:t xml:space="preserve"> </w:t>
      </w:r>
      <w:r>
        <w:t xml:space="preserve">is the opposite:</w:t>
      </w:r>
      <w:r>
        <w:t xml:space="preserve"> </w:t>
      </w:r>
      <w:r>
        <w:rPr>
          <w:rStyle w:val="VerbatimChar"/>
        </w:rPr>
        <w:t xml:space="preserve">CA:TRUE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pathlen:0</w:t>
      </w:r>
      <w:r>
        <w:t xml:space="preserve"> </w:t>
      </w:r>
      <w:r>
        <w:t xml:space="preserve">(there can be no other intermediate CA below it, it can</w:t>
      </w:r>
      <w:r>
        <w:t xml:space="preserve"> </w:t>
      </w:r>
      <w:r>
        <w:t xml:space="preserve">only sign leaf certificates).</w:t>
      </w:r>
    </w:p>
    <w:p>
      <w:pPr>
        <w:pStyle w:val="BodyText"/>
      </w:pPr>
      <w:r>
        <w:rPr>
          <w:b/>
          <w:bCs/>
        </w:rPr>
        <w:t xml:space="preserve">Question 4 — Name:</w:t>
      </w:r>
      <w:r>
        <w:t xml:space="preserve"> </w:t>
      </w:r>
      <w:r>
        <w:t xml:space="preserve">the SAN field is already visible above via</w:t>
      </w:r>
      <w:r>
        <w:t xml:space="preserve"> </w:t>
      </w:r>
      <w:r>
        <w:rPr>
          <w:rStyle w:val="VerbatimChar"/>
        </w:rPr>
        <w:t xml:space="preserve">-ext subjectAltName</w:t>
      </w:r>
      <w:r>
        <w:t xml:space="preserve"> </w:t>
      </w:r>
      <w:r>
        <w:t xml:space="preserve">(</w:t>
      </w:r>
      <w:r>
        <w:rPr>
          <w:rStyle w:val="VerbatimChar"/>
        </w:rPr>
        <w:t xml:space="preserve">DNS:localhost, IP Address:127.0.0.1</w:t>
      </w:r>
      <w:r>
        <w:t xml:space="preserve">); the client compares the name it connected to against this list</w:t>
      </w:r>
      <w:r>
        <w:t xml:space="preserve"> </w:t>
      </w:r>
      <w:r>
        <w:t xml:space="preserve">(covered in detail in Section 8).</w:t>
      </w:r>
    </w:p>
    <w:p>
      <w:pPr>
        <w:pStyle w:val="BodyText"/>
      </w:pPr>
      <w:r>
        <w:t xml:space="preserve">A client library (OpenSSL, Windows CryptoAPI, Java’s</w:t>
      </w:r>
      <w:r>
        <w:t xml:space="preserve"> </w:t>
      </w:r>
      <w:r>
        <w:rPr>
          <w:rStyle w:val="VerbatimChar"/>
        </w:rPr>
        <w:t xml:space="preserve">X509TrustManager</w:t>
      </w:r>
      <w:r>
        <w:t xml:space="preserve">) asks these four questions</w:t>
      </w:r>
      <w:r>
        <w:t xml:space="preserve"> </w:t>
      </w:r>
      <w:r>
        <w:rPr>
          <w:b/>
          <w:bCs/>
        </w:rPr>
        <w:t xml:space="preserve">on your</w:t>
      </w:r>
      <w:r>
        <w:rPr>
          <w:b/>
          <w:bCs/>
        </w:rPr>
        <w:t xml:space="preserve"> </w:t>
      </w:r>
      <w:r>
        <w:rPr>
          <w:b/>
          <w:bCs/>
        </w:rPr>
        <w:t xml:space="preserve">behalf</w:t>
      </w:r>
      <w:r>
        <w:t xml:space="preserve">; disabling the</w:t>
      </w:r>
      <w:r>
        <w:t xml:space="preserve"> </w:t>
      </w:r>
      <w:r>
        <w:rPr>
          <w:rStyle w:val="VerbatimChar"/>
        </w:rPr>
        <w:t xml:space="preserve">verify</w:t>
      </w:r>
      <w:r>
        <w:t xml:space="preserve"> </w:t>
      </w:r>
      <w:r>
        <w:t xml:space="preserve">functions (Week 3’s</w:t>
      </w:r>
      <w:r>
        <w:t xml:space="preserve"> </w:t>
      </w:r>
      <w:r>
        <w:rPr>
          <w:rStyle w:val="VerbatimChar"/>
        </w:rPr>
        <w:t xml:space="preserve">SSL_CTX_set_verify</w:t>
      </w:r>
      <w:r>
        <w:t xml:space="preserve">) or swallowing errors means these four</w:t>
      </w:r>
      <w:r>
        <w:t xml:space="preserve"> </w:t>
      </w:r>
      <w:r>
        <w:t xml:space="preserve">questions are never asked at all.</w:t>
      </w:r>
    </w:p>
    <w:p>
      <w:pPr>
        <w:pStyle w:val="BlockText"/>
      </w:pPr>
      <w:r>
        <w:rPr>
          <w:b/>
          <w:bCs/>
        </w:rPr>
        <w:t xml:space="preserve">Common mistake: assuming</w:t>
      </w:r>
      <w:r>
        <w:rPr>
          <w:b/>
          <w:bCs/>
        </w:rPr>
        <w:t xml:space="preserve"> </w:t>
      </w:r>
      <w:r>
        <w:rPr>
          <w:b/>
          <w:bCs/>
        </w:rPr>
        <w:t xml:space="preserve">‘it connected, so it must be secure’</w:t>
      </w:r>
    </w:p>
    <w:p>
      <w:pPr>
        <w:pStyle w:val="BlockText"/>
      </w:pPr>
      <w:r>
        <w:t xml:space="preserve">A developer’s assumption that</w:t>
      </w:r>
      <w:r>
        <w:t xml:space="preserve"> </w:t>
      </w:r>
      <w:r>
        <w:t xml:space="preserve">“the TLS connection was established, so the certificate must have been</w:t>
      </w:r>
      <w:r>
        <w:t xml:space="preserve"> </w:t>
      </w:r>
      <w:r>
        <w:t xml:space="preserve">validated”</w:t>
      </w:r>
      <w:r>
        <w:t xml:space="preserve"> </w:t>
      </w:r>
      <w:r>
        <w:t xml:space="preserve">is wrong. The connection is also established when validation has been</w:t>
      </w:r>
      <w:r>
        <w:t xml:space="preserve"> </w:t>
      </w:r>
      <w:r>
        <w:rPr>
          <w:b/>
          <w:bCs/>
        </w:rPr>
        <w:t xml:space="preserve">turned off</w:t>
      </w:r>
      <w:r>
        <w:t xml:space="preserve"> </w:t>
      </w:r>
      <w:r>
        <w:t xml:space="preserve">(Week 3’s</w:t>
      </w:r>
      <w:r>
        <w:t xml:space="preserve"> </w:t>
      </w:r>
      <w:r>
        <w:rPr>
          <w:rStyle w:val="VerbatimChar"/>
        </w:rPr>
        <w:t xml:space="preserve">SSL_VERIFY_NONE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InsecureSkipVerify</w:t>
      </w:r>
      <w:r>
        <w:t xml:space="preserve"> </w:t>
      </w:r>
      <w:r>
        <w:t xml:space="preserve">mistake). A successful connection is not proof that the four</w:t>
      </w:r>
      <w:r>
        <w:t xml:space="preserve"> </w:t>
      </w:r>
      <w:r>
        <w:t xml:space="preserve">questions were</w:t>
      </w:r>
      <w:r>
        <w:t xml:space="preserve"> </w:t>
      </w:r>
      <w:r>
        <w:rPr>
          <w:b/>
          <w:bCs/>
        </w:rPr>
        <w:t xml:space="preserve">asked</w:t>
      </w:r>
      <w:r>
        <w:t xml:space="preserve">; you must</w:t>
      </w:r>
      <w:r>
        <w:t xml:space="preserve"> </w:t>
      </w:r>
      <w:r>
        <w:rPr>
          <w:b/>
          <w:bCs/>
        </w:rPr>
        <w:t xml:space="preserve">separately</w:t>
      </w:r>
      <w:r>
        <w:t xml:space="preserve"> </w:t>
      </w:r>
      <w:r>
        <w:t xml:space="preserve">check in the code that validation is turned on.</w:t>
      </w:r>
    </w:p>
    <w:p>
      <w:pPr>
        <w:pStyle w:val="BlockText"/>
      </w:pPr>
      <w:r>
        <w:rPr>
          <w:b/>
          <w:bCs/>
        </w:rPr>
        <w:t xml:space="preserve">Rule</w:t>
      </w:r>
    </w:p>
    <w:p>
      <w:pPr>
        <w:pStyle w:val="BlockText"/>
      </w:pPr>
      <w:r>
        <w:t xml:space="preserve">Explicitly set the validation mode (</w:t>
      </w:r>
      <w:r>
        <w:rPr>
          <w:rStyle w:val="VerbatimChar"/>
        </w:rPr>
        <w:t xml:space="preserve">SSL_VERIFY_PEER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CERT_REQUIRED</w:t>
      </w:r>
      <w:r>
        <w:t xml:space="preserve">, etc.) when setting up a client</w:t>
      </w:r>
      <w:r>
        <w:t xml:space="preserve"> </w:t>
      </w:r>
      <w:r>
        <w:t xml:space="preserve">library, and in a test, deliberately present an invalid certificate and verify that the connection is</w:t>
      </w:r>
      <w:r>
        <w:t xml:space="preserve"> </w:t>
      </w:r>
      <w:r>
        <w:rPr>
          <w:b/>
          <w:bCs/>
        </w:rPr>
        <w:t xml:space="preserve">rejected</w:t>
      </w:r>
      <w:r>
        <w:t xml:space="preserve"> </w:t>
      </w:r>
      <w:r>
        <w:t xml:space="preserve">— a test of</w:t>
      </w:r>
      <w:r>
        <w:t xml:space="preserve"> </w:t>
      </w:r>
      <w:r>
        <w:t xml:space="preserve">“I can connect with a valid certificate”</w:t>
      </w:r>
      <w:r>
        <w:t xml:space="preserve"> </w:t>
      </w:r>
      <w:r>
        <w:t xml:space="preserve">alone is not enough; you also need a test</w:t>
      </w:r>
      <w:r>
        <w:t xml:space="preserve"> </w:t>
      </w:r>
      <w:r>
        <w:t xml:space="preserve">of</w:t>
      </w:r>
      <w:r>
        <w:t xml:space="preserve"> </w:t>
      </w:r>
      <w:r>
        <w:t xml:space="preserve">“I cannot connect with an invalid certificate.”</w:t>
      </w:r>
    </w:p>
    <w:p>
      <w:pPr>
        <w:pStyle w:val="FirstParagraph"/>
      </w:pPr>
      <w:r>
        <w:t xml:space="preserve">In the previous section we saw that signed DH proves</w:t>
      </w:r>
      <w:r>
        <w:t xml:space="preserve"> </w:t>
      </w:r>
      <w:r>
        <w:t xml:space="preserve">“who I’m talking to”</w:t>
      </w:r>
      <w:r>
        <w:t xml:space="preserve"> </w:t>
      </w:r>
      <w:r>
        <w:t xml:space="preserve">with a signature; this section</w:t>
      </w:r>
      <w:r>
        <w:t xml:space="preserve"> </w:t>
      </w:r>
      <w:r>
        <w:t xml:space="preserve">explained how we trust</w:t>
      </w:r>
      <w:r>
        <w:t xml:space="preserve"> </w:t>
      </w:r>
      <w:r>
        <w:rPr>
          <w:b/>
          <w:bCs/>
        </w:rPr>
        <w:t xml:space="preserve">whose</w:t>
      </w:r>
      <w:r>
        <w:t xml:space="preserve"> </w:t>
      </w:r>
      <w:r>
        <w:t xml:space="preserve">signature that is (PKI, the CA hierarchy). The next two sections look at the</w:t>
      </w:r>
      <w:r>
        <w:t xml:space="preserve"> </w:t>
      </w:r>
      <w:r>
        <w:rPr>
          <w:b/>
          <w:bCs/>
        </w:rPr>
        <w:t xml:space="preserve">document itself</w:t>
      </w:r>
      <w:r>
        <w:t xml:space="preserve"> </w:t>
      </w:r>
      <w:r>
        <w:t xml:space="preserve">that carries this trust (the X.509 certificate) and at building it</w:t>
      </w:r>
      <w:r>
        <w:t xml:space="preserve"> </w:t>
      </w:r>
      <w:r>
        <w:rPr>
          <w:b/>
          <w:bCs/>
        </w:rPr>
        <w:t xml:space="preserve">by hand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101"/>
    <w:bookmarkEnd w:id="102"/>
    <w:bookmarkStart w:id="108" w:name="the-structure-of-an-x.509-certificate"/>
    <w:p>
      <w:pPr>
        <w:pStyle w:val="Heading2"/>
      </w:pPr>
      <w:r>
        <w:t xml:space="preserve">8. The structure of an X.509 certificate</w:t>
      </w:r>
    </w:p>
    <w:p>
      <w:pPr>
        <w:pStyle w:val="FirstParagraph"/>
      </w:pPr>
      <w:r>
        <w:t xml:space="preserve">An X.509 v3 certificate consists of the</w:t>
      </w:r>
      <w:r>
        <w:t xml:space="preserve"> </w:t>
      </w:r>
      <w:r>
        <w:rPr>
          <w:b/>
          <w:bCs/>
        </w:rPr>
        <w:t xml:space="preserve">signed part</w:t>
      </w:r>
      <w:r>
        <w:t xml:space="preserve"> </w:t>
      </w:r>
      <w:r>
        <w:t xml:space="preserve">(TBSCertificate) and the CA’s</w:t>
      </w:r>
      <w:r>
        <w:t xml:space="preserve"> </w:t>
      </w:r>
      <w:r>
        <w:rPr>
          <w:b/>
          <w:bCs/>
        </w:rPr>
        <w:t xml:space="preserve">signature</w:t>
      </w:r>
      <w:r>
        <w:t xml:space="preserve"> </w:t>
      </w:r>
      <w:r>
        <w:t xml:space="preserve">over that</w:t>
      </w:r>
      <w:r>
        <w:t xml:space="preserve"> </w:t>
      </w:r>
      <w:r>
        <w:t xml:space="preserve">part:</w:t>
      </w:r>
    </w:p>
    <w:p>
      <w:pPr>
        <w:pStyle w:val="BodyText"/>
      </w:pPr>
      <w:r>
        <w:drawing>
          <wp:inline>
            <wp:extent cx="5759999" cy="2687780"/>
            <wp:effectExtent b="0" l="0" r="0" t="0"/>
            <wp:docPr descr="The fields of an X.509 certificate" title="" id="104" name="Picture"/>
            <a:graphic>
              <a:graphicData uri="http://schemas.openxmlformats.org/drawingml/2006/picture">
                <pic:pic>
                  <pic:nvPicPr>
                    <pic:cNvPr descr="h10-11-x509.png" id="105" name="Picture"/>
                    <pic:cNvPicPr>
                      <a:picLocks noChangeArrowheads="1" noChangeAspect="1"/>
                    </pic:cNvPicPr>
                  </pic:nvPicPr>
                  <pic:blipFill>
                    <a:blip r:embed="rId1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268778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Meaning</w:t>
            </w:r>
          </w:p>
        </w:tc>
      </w:tr>
      <w:tr>
        <w:tc>
          <w:tcPr/>
          <w:p>
            <w:pPr>
              <w:pStyle w:val="Compact"/>
            </w:pPr>
            <w: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v3 (required for extensions)</w:t>
            </w:r>
          </w:p>
        </w:tc>
      </w:tr>
      <w:tr>
        <w:tc>
          <w:tcPr/>
          <w:p>
            <w:pPr>
              <w:pStyle w:val="Compact"/>
            </w:pPr>
            <w:r>
              <w:t xml:space="preserve">Serial number</w:t>
            </w:r>
          </w:p>
        </w:tc>
        <w:tc>
          <w:tcPr/>
          <w:p>
            <w:pPr>
              <w:pStyle w:val="Compact"/>
            </w:pPr>
            <w:r>
              <w:t xml:space="preserve">Unique within the CA; revocation lists use this number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Signature algorithm</w:t>
            </w:r>
          </w:p>
        </w:tc>
        <w:tc>
          <w:tcPr/>
          <w:p>
            <w:pPr>
              <w:pStyle w:val="Compact"/>
            </w:pPr>
            <w:r>
              <w:t xml:space="preserve">e.g.,</w:t>
            </w:r>
            <w:r>
              <w:t xml:space="preserve"> </w:t>
            </w:r>
            <w:r>
              <w:rPr>
                <w:rStyle w:val="VerbatimChar"/>
              </w:rPr>
              <w:t xml:space="preserve">ecdsa-with-SHA256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sha256WithRSAEncryption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Issuer</w:t>
            </w:r>
          </w:p>
        </w:tc>
        <w:tc>
          <w:tcPr/>
          <w:p>
            <w:pPr>
              <w:pStyle w:val="Compact"/>
            </w:pPr>
            <w:r>
              <w:t xml:space="preserve">The name of the CA that signed the certificate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Validity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notBefore</w:t>
            </w:r>
            <w:r>
              <w:t xml:space="preserve"> </w:t>
            </w:r>
            <w:r>
              <w:t xml:space="preserve">–</w:t>
            </w:r>
            <w:r>
              <w:t xml:space="preserve"> </w:t>
            </w:r>
            <w:r>
              <w:rPr>
                <w:rStyle w:val="VerbatimChar"/>
              </w:rPr>
              <w:t xml:space="preserve">notAfter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Subject</w:t>
            </w:r>
          </w:p>
        </w:tc>
        <w:tc>
          <w:tcPr/>
          <w:p>
            <w:pPr>
              <w:pStyle w:val="Compact"/>
            </w:pPr>
            <w:r>
              <w:t xml:space="preserve">The certificate’s owner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Subject public key info (SPKI)</w:t>
            </w:r>
          </w:p>
        </w:tc>
        <w:tc>
          <w:tcPr/>
          <w:p>
            <w:pPr>
              <w:pStyle w:val="Compact"/>
            </w:pPr>
            <w:r>
              <w:t xml:space="preserve">Algorithm + public key; the</w:t>
            </w:r>
            <w:r>
              <w:t xml:space="preserve"> </w:t>
            </w:r>
            <w:r>
              <w:rPr>
                <w:b/>
                <w:bCs/>
              </w:rPr>
              <w:t xml:space="preserve">pinning</w:t>
            </w:r>
            <w:r>
              <w:t xml:space="preserve"> </w:t>
            </w:r>
            <w:r>
              <w:t xml:space="preserve">from Week 3 uses the digest of this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Extensions</w:t>
            </w:r>
          </w:p>
        </w:tc>
        <w:tc>
          <w:tcPr/>
          <w:p>
            <w:pPr>
              <w:pStyle w:val="Compact"/>
            </w:pPr>
            <w:r>
              <w:t xml:space="preserve">Basic constraints (</w:t>
            </w:r>
            <w:r>
              <w:rPr>
                <w:rStyle w:val="VerbatimChar"/>
              </w:rPr>
              <w:t xml:space="preserve">CA:TRUE/FALSE</w:t>
            </w:r>
            <w:r>
              <w:t xml:space="preserve">, path length), key usage, extended key usage (server/client authentication, code signing),</w:t>
            </w:r>
            <w:r>
              <w:t xml:space="preserve"> </w:t>
            </w:r>
            <w:r>
              <w:rPr>
                <w:b/>
                <w:bCs/>
              </w:rPr>
              <w:t xml:space="preserve">SAN</w:t>
            </w:r>
            <w:r>
              <w:t xml:space="preserve"> </w:t>
            </w:r>
            <w:r>
              <w:t xml:space="preserve">(alternative names: DNS names, IP), CRL distribution point, OCSP address (AIA)</w:t>
            </w:r>
          </w:p>
        </w:tc>
      </w:tr>
    </w:tbl>
    <w:p>
      <w:pPr>
        <w:pStyle w:val="BodyText"/>
      </w:pPr>
      <w:r>
        <w:t xml:space="preserve">Certificates are stored in binary</w:t>
      </w:r>
      <w:r>
        <w:t xml:space="preserve"> </w:t>
      </w:r>
      <w:r>
        <w:rPr>
          <w:b/>
          <w:bCs/>
        </w:rPr>
        <w:t xml:space="preserve">DER</w:t>
      </w:r>
      <w:r>
        <w:t xml:space="preserve"> </w:t>
      </w:r>
      <w:r>
        <w:t xml:space="preserve">encoding, or in</w:t>
      </w:r>
      <w:r>
        <w:t xml:space="preserve"> </w:t>
      </w:r>
      <w:r>
        <w:rPr>
          <w:b/>
          <w:bCs/>
        </w:rPr>
        <w:t xml:space="preserve">PEM</w:t>
      </w:r>
      <w:r>
        <w:t xml:space="preserve">, its Base64-wrapped text form (Recipe 7.16,</w:t>
      </w:r>
      <w:r>
        <w:t xml:space="preserve"> </w:t>
      </w:r>
      <w:r>
        <w:t xml:space="preserve">7.17): files starting with</w:t>
      </w:r>
      <w:r>
        <w:t xml:space="preserve"> </w:t>
      </w:r>
      <w:r>
        <w:rPr>
          <w:rStyle w:val="VerbatimChar"/>
        </w:rPr>
        <w:t xml:space="preserve">-----BEGIN CERTIFICATE-----</w:t>
      </w:r>
      <w:r>
        <w:t xml:space="preserve"> </w:t>
      </w:r>
      <w:r>
        <w:t xml:space="preserve">are PEM.</w:t>
      </w:r>
    </w:p>
    <w:p>
      <w:pPr>
        <w:pStyle w:val="BlockText"/>
      </w:pPr>
      <w:r>
        <w:rPr>
          <w:b/>
          <w:bCs/>
        </w:rPr>
        <w:t xml:space="preserve">Name checking is done against the SAN, not the CN</w:t>
      </w:r>
    </w:p>
    <w:p>
      <w:pPr>
        <w:pStyle w:val="BlockText"/>
      </w:pPr>
      <w:r>
        <w:t xml:space="preserve">Older applications used to look for the server name in the subject’s</w:t>
      </w:r>
      <w:r>
        <w:t xml:space="preserve"> </w:t>
      </w:r>
      <w:r>
        <w:rPr>
          <w:rStyle w:val="VerbatimChar"/>
        </w:rPr>
        <w:t xml:space="preserve">CN</w:t>
      </w:r>
      <w:r>
        <w:t xml:space="preserve"> </w:t>
      </w:r>
      <w:r>
        <w:t xml:space="preserve">(Common Name) field. Today</w:t>
      </w:r>
      <w:r>
        <w:t xml:space="preserve"> </w:t>
      </w:r>
      <w:r>
        <w:t xml:space="preserve">browsers and RFC 6125 look</w:t>
      </w:r>
      <w:r>
        <w:t xml:space="preserve"> </w:t>
      </w:r>
      <w:r>
        <w:rPr>
          <w:b/>
          <w:bCs/>
        </w:rPr>
        <w:t xml:space="preserve">only</w:t>
      </w:r>
      <w:r>
        <w:t xml:space="preserve"> </w:t>
      </w:r>
      <w:r>
        <w:t xml:space="preserve">at the</w:t>
      </w:r>
      <w:r>
        <w:t xml:space="preserve"> </w:t>
      </w:r>
      <w:r>
        <w:rPr>
          <w:b/>
          <w:bCs/>
        </w:rPr>
        <w:t xml:space="preserve">SAN</w:t>
      </w:r>
      <w:r>
        <w:t xml:space="preserve"> </w:t>
      </w:r>
      <w:r>
        <w:t xml:space="preserve">extension; a server certificate without a SAN is rejected</w:t>
      </w:r>
      <w:r>
        <w:t xml:space="preserve"> </w:t>
      </w:r>
      <w:r>
        <w:t xml:space="preserve">by modern clients. Don’t forget to add a SAN when generating your own certificates.</w:t>
      </w:r>
    </w:p>
    <w:bookmarkStart w:id="106" w:name="X4265d81b4fe8819dd3c0f9060579e0850f3764d"/>
    <w:p>
      <w:pPr>
        <w:pStyle w:val="Heading3"/>
      </w:pPr>
      <w:r>
        <w:t xml:space="preserve">Worked example: reading a real certificate field by field</w:t>
      </w:r>
    </w:p>
    <w:p>
      <w:pPr>
        <w:pStyle w:val="FirstParagraph"/>
      </w:pPr>
      <w:r>
        <w:t xml:space="preserve">Let’s read the</w:t>
      </w:r>
      <w:r>
        <w:t xml:space="preserve"> </w:t>
      </w:r>
      <w:r>
        <w:rPr>
          <w:rStyle w:val="VerbatimChar"/>
        </w:rPr>
        <w:t xml:space="preserve">openssl x509 -text</w:t>
      </w:r>
      <w:r>
        <w:t xml:space="preserve"> </w:t>
      </w:r>
      <w:r>
        <w:t xml:space="preserve">output of the</w:t>
      </w:r>
      <w:r>
        <w:t xml:space="preserve"> </w:t>
      </w:r>
      <w:r>
        <w:rPr>
          <w:rStyle w:val="VerbatimChar"/>
        </w:rPr>
        <w:t xml:space="preserve">sunucu.crt</w:t>
      </w:r>
      <w:r>
        <w:t xml:space="preserve"> </w:t>
      </w:r>
      <w:r>
        <w:t xml:space="preserve">we will generate in Section 9, matching it</w:t>
      </w:r>
      <w:r>
        <w:t xml:space="preserve"> </w:t>
      </w:r>
      <w:r>
        <w:t xml:space="preserve">against every field in the table above (this is exactly the real output of the command</w:t>
      </w:r>
      <w:r>
        <w:t xml:space="preserve"> </w:t>
      </w:r>
      <w:r>
        <w:rPr>
          <w:rStyle w:val="VerbatimChar"/>
        </w:rPr>
        <w:t xml:space="preserve">openssl x509 -in sunucu.crt -noout -text</w:t>
      </w:r>
      <w:r>
        <w:t xml:space="preserve">):</w:t>
      </w:r>
    </w:p>
    <w:p>
      <w:pPr>
        <w:pStyle w:val="BodyText"/>
      </w:pPr>
      <w:r>
        <w:rPr>
          <w:b/>
          <w:bCs/>
        </w:rPr>
        <w:t xml:space="preserve">openssl x509 -in sunucu.crt -noout -text (real output)</w:t>
      </w:r>
    </w:p>
    <w:p>
      <w:pPr>
        <w:pStyle w:val="SourceCode"/>
      </w:pPr>
      <w:r>
        <w:rPr>
          <w:rStyle w:val="VerbatimChar"/>
        </w:rPr>
        <w:t xml:space="preserve">Certificate:</w:t>
      </w:r>
      <w:r>
        <w:br/>
      </w:r>
      <w:r>
        <w:rPr>
          <w:rStyle w:val="VerbatimChar"/>
        </w:rPr>
        <w:t xml:space="preserve">    Data:</w:t>
      </w:r>
      <w:r>
        <w:br/>
      </w:r>
      <w:r>
        <w:rPr>
          <w:rStyle w:val="VerbatimChar"/>
        </w:rPr>
        <w:t xml:space="preserve">        Version: 3 (0x2)</w:t>
      </w:r>
      <w:r>
        <w:br/>
      </w:r>
      <w:r>
        <w:rPr>
          <w:rStyle w:val="VerbatimChar"/>
        </w:rPr>
        <w:t xml:space="preserve">        Serial Number:</w:t>
      </w:r>
      <w:r>
        <w:br/>
      </w:r>
      <w:r>
        <w:rPr>
          <w:rStyle w:val="VerbatimChar"/>
        </w:rPr>
        <w:t xml:space="preserve">            35:e2:f6:8d:d2:e3:90:f3:74:ff:16:a9:ec:5f:07:e9:21:69:76:e7</w:t>
      </w:r>
      <w:r>
        <w:br/>
      </w:r>
      <w:r>
        <w:rPr>
          <w:rStyle w:val="VerbatimChar"/>
        </w:rPr>
        <w:t xml:space="preserve">        Signature Algorithm: ecdsa-with-SHA256</w:t>
      </w:r>
      <w:r>
        <w:br/>
      </w:r>
      <w:r>
        <w:rPr>
          <w:rStyle w:val="VerbatimChar"/>
        </w:rPr>
        <w:t xml:space="preserve">        Issuer: CN=CEN429 Lab Ara CA</w:t>
      </w:r>
      <w:r>
        <w:br/>
      </w:r>
      <w:r>
        <w:rPr>
          <w:rStyle w:val="VerbatimChar"/>
        </w:rPr>
        <w:t xml:space="preserve">        Validity</w:t>
      </w:r>
      <w:r>
        <w:br/>
      </w:r>
      <w:r>
        <w:rPr>
          <w:rStyle w:val="VerbatimChar"/>
        </w:rPr>
        <w:t xml:space="preserve">            Not Before: Sep 23 06:01:46 2026 GMT</w:t>
      </w:r>
      <w:r>
        <w:br/>
      </w:r>
      <w:r>
        <w:rPr>
          <w:rStyle w:val="VerbatimChar"/>
        </w:rPr>
        <w:t xml:space="preserve">            Not After : Dec 22 06:01:46 2026 GMT</w:t>
      </w:r>
      <w:r>
        <w:br/>
      </w:r>
      <w:r>
        <w:rPr>
          <w:rStyle w:val="VerbatimChar"/>
        </w:rPr>
        <w:t xml:space="preserve">        Subject: CN=localhost</w:t>
      </w:r>
      <w:r>
        <w:br/>
      </w:r>
      <w:r>
        <w:rPr>
          <w:rStyle w:val="VerbatimChar"/>
        </w:rPr>
        <w:t xml:space="preserve">        Subject Public Key Info:</w:t>
      </w:r>
      <w:r>
        <w:br/>
      </w:r>
      <w:r>
        <w:rPr>
          <w:rStyle w:val="VerbatimChar"/>
        </w:rPr>
        <w:t xml:space="preserve">            Public Key Algorithm: id-ecPublicKey</w:t>
      </w:r>
      <w:r>
        <w:br/>
      </w:r>
      <w:r>
        <w:rPr>
          <w:rStyle w:val="VerbatimChar"/>
        </w:rPr>
        <w:t xml:space="preserve">                Public-Key: (256 bit)</w:t>
      </w:r>
      <w:r>
        <w:br/>
      </w:r>
      <w:r>
        <w:rPr>
          <w:rStyle w:val="VerbatimChar"/>
        </w:rPr>
        <w:t xml:space="preserve">                ASN1 OID: prime256v1</w:t>
      </w:r>
      <w:r>
        <w:br/>
      </w:r>
      <w:r>
        <w:rPr>
          <w:rStyle w:val="VerbatimChar"/>
        </w:rPr>
        <w:t xml:space="preserve">                NIST CURVE: P-256</w:t>
      </w:r>
      <w:r>
        <w:br/>
      </w:r>
      <w:r>
        <w:rPr>
          <w:rStyle w:val="VerbatimChar"/>
        </w:rPr>
        <w:t xml:space="preserve">        X509v3 extensions:</w:t>
      </w:r>
      <w:r>
        <w:br/>
      </w:r>
      <w:r>
        <w:rPr>
          <w:rStyle w:val="VerbatimChar"/>
        </w:rPr>
        <w:t xml:space="preserve">            X509v3 Basic Constraints:</w:t>
      </w:r>
      <w:r>
        <w:br/>
      </w:r>
      <w:r>
        <w:rPr>
          <w:rStyle w:val="VerbatimChar"/>
        </w:rPr>
        <w:t xml:space="preserve">                CA:FALSE</w:t>
      </w:r>
      <w:r>
        <w:br/>
      </w:r>
      <w:r>
        <w:rPr>
          <w:rStyle w:val="VerbatimChar"/>
        </w:rPr>
        <w:t xml:space="preserve">            X509v3 Key Usage: critical</w:t>
      </w:r>
      <w:r>
        <w:br/>
      </w:r>
      <w:r>
        <w:rPr>
          <w:rStyle w:val="VerbatimChar"/>
        </w:rPr>
        <w:t xml:space="preserve">                Digital Signature</w:t>
      </w:r>
      <w:r>
        <w:br/>
      </w:r>
      <w:r>
        <w:rPr>
          <w:rStyle w:val="VerbatimChar"/>
        </w:rPr>
        <w:t xml:space="preserve">            X509v3 Extended Key Usage:</w:t>
      </w:r>
      <w:r>
        <w:br/>
      </w:r>
      <w:r>
        <w:rPr>
          <w:rStyle w:val="VerbatimChar"/>
        </w:rPr>
        <w:t xml:space="preserve">                TLS Web Server Authentication</w:t>
      </w:r>
      <w:r>
        <w:br/>
      </w:r>
      <w:r>
        <w:rPr>
          <w:rStyle w:val="VerbatimChar"/>
        </w:rPr>
        <w:t xml:space="preserve">            X509v3 Subject Alternative Name:</w:t>
      </w:r>
      <w:r>
        <w:br/>
      </w:r>
      <w:r>
        <w:rPr>
          <w:rStyle w:val="VerbatimChar"/>
        </w:rPr>
        <w:t xml:space="preserve">                DNS:localhost, IP Address:127.0.0.1</w:t>
      </w:r>
      <w:r>
        <w:br/>
      </w:r>
      <w:r>
        <w:rPr>
          <w:rStyle w:val="VerbatimChar"/>
        </w:rPr>
        <w:t xml:space="preserve">            X509v3 Subject Key Identifier:</w:t>
      </w:r>
      <w:r>
        <w:br/>
      </w:r>
      <w:r>
        <w:rPr>
          <w:rStyle w:val="VerbatimChar"/>
        </w:rPr>
        <w:t xml:space="preserve">                EA:59:FF:05:1B:BA:D2:ED:D3:B8:2D:CF:12:32:F6:52:27:CD:98:87</w:t>
      </w:r>
      <w:r>
        <w:br/>
      </w:r>
      <w:r>
        <w:rPr>
          <w:rStyle w:val="VerbatimChar"/>
        </w:rPr>
        <w:t xml:space="preserve">            X509v3 Authority Key Identifier:</w:t>
      </w:r>
      <w:r>
        <w:br/>
      </w:r>
      <w:r>
        <w:rPr>
          <w:rStyle w:val="VerbatimChar"/>
        </w:rPr>
        <w:t xml:space="preserve">                F5:BA:39:86:1F:A1:D0:79:C8:DA:83:7D:AE:2C:87:9D:56:45:CE:25</w:t>
      </w:r>
      <w:r>
        <w:br/>
      </w:r>
      <w:r>
        <w:rPr>
          <w:rStyle w:val="VerbatimChar"/>
        </w:rPr>
        <w:t xml:space="preserve">    Signature Algorithm: ecdsa-with-SHA256</w:t>
      </w:r>
      <w:r>
        <w:br/>
      </w:r>
      <w:r>
        <w:rPr>
          <w:rStyle w:val="VerbatimChar"/>
        </w:rPr>
        <w:t xml:space="preserve">    Signature Value:</w:t>
      </w:r>
      <w:r>
        <w:br/>
      </w:r>
      <w:r>
        <w:rPr>
          <w:rStyle w:val="VerbatimChar"/>
        </w:rPr>
        <w:t xml:space="preserve">        30:46:02:21:00:8e:a3:91:48:0a:d5:8a:9d:a7:ee:08:ae:27:...</w:t>
      </w:r>
    </w:p>
    <w:p>
      <w:pPr>
        <w:pStyle w:val="FirstParagraph"/>
      </w:pPr>
      <w:r>
        <w:t xml:space="preserve">Line by line:</w:t>
      </w:r>
      <w:r>
        <w:t xml:space="preserve"> </w:t>
      </w:r>
      <w:r>
        <w:rPr>
          <w:b/>
          <w:bCs/>
        </w:rPr>
        <w:t xml:space="preserve">Version 3</w:t>
      </w:r>
      <w:r>
        <w:t xml:space="preserve"> </w:t>
      </w:r>
      <w:r>
        <w:t xml:space="preserve">shows we can use the extension fields (the X509v3 block). The</w:t>
      </w:r>
      <w:r>
        <w:t xml:space="preserve"> </w:t>
      </w:r>
      <w:r>
        <w:rPr>
          <w:b/>
          <w:bCs/>
        </w:rPr>
        <w:t xml:space="preserve">Serial Number</w:t>
      </w:r>
      <w:r>
        <w:t xml:space="preserve"> </w:t>
      </w:r>
      <w:r>
        <w:t xml:space="preserve">is</w:t>
      </w:r>
      <w:r>
        <w:t xml:space="preserve"> </w:t>
      </w:r>
      <w:r>
        <w:t xml:space="preserve">unique among the certificates this CA has issued — when a certificate is revoked, this number is listed in the</w:t>
      </w:r>
      <w:r>
        <w:t xml:space="preserve"> </w:t>
      </w:r>
      <w:r>
        <w:t xml:space="preserve">CRL (Section 10). The</w:t>
      </w:r>
      <w:r>
        <w:t xml:space="preserve"> </w:t>
      </w:r>
      <w:r>
        <w:rPr>
          <w:b/>
          <w:bCs/>
        </w:rPr>
        <w:t xml:space="preserve">Issuer</w:t>
      </w:r>
      <w:r>
        <w:t xml:space="preserve"> </w:t>
      </w:r>
      <w:r>
        <w:t xml:space="preserve">(</w:t>
      </w:r>
      <w:r>
        <w:rPr>
          <w:rStyle w:val="VerbatimChar"/>
        </w:rPr>
        <w:t xml:space="preserve">CN=CEN429 Lab Ara CA</w:t>
      </w:r>
      <w:r>
        <w:t xml:space="preserve">) tells you</w:t>
      </w:r>
      <w:r>
        <w:t xml:space="preserve"> </w:t>
      </w:r>
      <w:r>
        <w:rPr>
          <w:b/>
          <w:bCs/>
        </w:rPr>
        <w:t xml:space="preserve">who signed</w:t>
      </w:r>
      <w:r>
        <w:t xml:space="preserve"> </w:t>
      </w:r>
      <w:r>
        <w:t xml:space="preserve">this certificate — this is</w:t>
      </w:r>
      <w:r>
        <w:t xml:space="preserve"> </w:t>
      </w:r>
      <w:r>
        <w:t xml:space="preserve">where the answer to Section 7’s</w:t>
      </w:r>
      <w:r>
        <w:t xml:space="preserve"> </w:t>
      </w:r>
      <w:r>
        <w:t xml:space="preserve">“Question 1”</w:t>
      </w:r>
      <w:r>
        <w:t xml:space="preserve"> </w:t>
      </w:r>
      <w:r>
        <w:t xml:space="preserve">lives.</w:t>
      </w:r>
      <w:r>
        <w:t xml:space="preserve"> </w:t>
      </w:r>
      <w:r>
        <w:rPr>
          <w:b/>
          <w:bCs/>
        </w:rPr>
        <w:t xml:space="preserve">Validity</w:t>
      </w:r>
      <w:r>
        <w:t xml:space="preserve"> </w:t>
      </w:r>
      <w:r>
        <w:t xml:space="preserve">is Section 7’s</w:t>
      </w:r>
      <w:r>
        <w:t xml:space="preserve"> </w:t>
      </w:r>
      <w:r>
        <w:t xml:space="preserve">“Question 2.”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Subject</w:t>
      </w:r>
      <w:r>
        <w:t xml:space="preserve"> </w:t>
      </w:r>
      <w:r>
        <w:t xml:space="preserve">(</w:t>
      </w:r>
      <w:r>
        <w:rPr>
          <w:rStyle w:val="VerbatimChar"/>
        </w:rPr>
        <w:t xml:space="preserve">CN=localhost</w:t>
      </w:r>
      <w:r>
        <w:t xml:space="preserve">) is the identity the certificate</w:t>
      </w:r>
      <w:r>
        <w:t xml:space="preserve"> </w:t>
      </w:r>
      <w:r>
        <w:rPr>
          <w:b/>
          <w:bCs/>
        </w:rPr>
        <w:t xml:space="preserve">claims</w:t>
      </w:r>
      <w:r>
        <w:t xml:space="preserve"> </w:t>
      </w:r>
      <w:r>
        <w:t xml:space="preserve">to belong to — but you must check the SAN before</w:t>
      </w:r>
      <w:r>
        <w:t xml:space="preserve"> </w:t>
      </w:r>
      <w:r>
        <w:t xml:space="preserve">trusting this claim (see above).</w:t>
      </w:r>
      <w:r>
        <w:t xml:space="preserve"> </w:t>
      </w:r>
      <w:r>
        <w:rPr>
          <w:b/>
          <w:bCs/>
        </w:rPr>
        <w:t xml:space="preserve">Subject Public Key Info</w:t>
      </w:r>
      <w:r>
        <w:t xml:space="preserve"> </w:t>
      </w:r>
      <w:r>
        <w:t xml:space="preserve">is the public key this certificate</w:t>
      </w:r>
      <w:r>
        <w:t xml:space="preserve"> </w:t>
      </w:r>
      <w:r>
        <w:rPr>
          <w:b/>
          <w:bCs/>
        </w:rPr>
        <w:t xml:space="preserve">validates</w:t>
      </w:r>
      <w:r>
        <w:t xml:space="preserve"> </w:t>
      </w:r>
      <w:r>
        <w:t xml:space="preserve">itself (a point on the 256-bit P-256 curve).</w:t>
      </w:r>
      <w:r>
        <w:t xml:space="preserve"> </w:t>
      </w:r>
      <w:r>
        <w:rPr>
          <w:b/>
          <w:bCs/>
        </w:rPr>
        <w:t xml:space="preserve">Basic Constraints: CA:FALSE</w:t>
      </w:r>
      <w:r>
        <w:t xml:space="preserve"> </w:t>
      </w:r>
      <w:r>
        <w:t xml:space="preserve">is the answer to Section 7’s</w:t>
      </w:r>
      <w:r>
        <w:t xml:space="preserve"> </w:t>
      </w:r>
      <w:r>
        <w:t xml:space="preserve">“Question 3”</w:t>
      </w:r>
      <w:r>
        <w:t xml:space="preserve">: this certificate cannot sign another certificate.</w:t>
      </w:r>
      <w:r>
        <w:t xml:space="preserve"> </w:t>
      </w:r>
      <w:r>
        <w:rPr>
          <w:b/>
          <w:bCs/>
        </w:rPr>
        <w:t xml:space="preserve">Subject Alternative Name</w:t>
      </w:r>
      <w:r>
        <w:t xml:space="preserve"> </w:t>
      </w:r>
      <w:r>
        <w:t xml:space="preserve">is the answer to</w:t>
      </w:r>
      <w:r>
        <w:t xml:space="preserve"> </w:t>
      </w:r>
      <w:r>
        <w:t xml:space="preserve">Section 7’s</w:t>
      </w:r>
      <w:r>
        <w:t xml:space="preserve"> </w:t>
      </w:r>
      <w:r>
        <w:t xml:space="preserve">“Question 4.”</w:t>
      </w:r>
      <w:r>
        <w:t xml:space="preserve"> </w:t>
      </w:r>
      <w:r>
        <w:rPr>
          <w:b/>
          <w:bCs/>
        </w:rPr>
        <w:t xml:space="preserve">Authority Key Identifier</w:t>
      </w:r>
      <w:r>
        <w:t xml:space="preserve"> </w:t>
      </w:r>
      <w:r>
        <w:t xml:space="preserve">is the fingerprint of the public key of the CA that</w:t>
      </w:r>
      <w:r>
        <w:t xml:space="preserve"> </w:t>
      </w:r>
      <w:r>
        <w:t xml:space="preserve">signed this certificate; the client uses it, while building the chain, to avoid the confusion of</w:t>
      </w:r>
      <w:r>
        <w:t xml:space="preserve"> </w:t>
      </w:r>
      <w:r>
        <w:t xml:space="preserve">“a fake</w:t>
      </w:r>
      <w:r>
        <w:t xml:space="preserve"> </w:t>
      </w:r>
      <w:r>
        <w:t xml:space="preserve">intermediate certificate with the same issuer name but signed with a different key.”</w:t>
      </w:r>
      <w:r>
        <w:t xml:space="preserve"> </w:t>
      </w:r>
      <w:r>
        <w:t xml:space="preserve">At the bottom,</w:t>
      </w:r>
      <w:r>
        <w:t xml:space="preserve"> </w:t>
      </w:r>
      <w:r>
        <w:rPr>
          <w:b/>
          <w:bCs/>
        </w:rPr>
        <w:t xml:space="preserve">Signature Value</w:t>
      </w:r>
      <w:r>
        <w:t xml:space="preserve"> </w:t>
      </w:r>
      <w:r>
        <w:t xml:space="preserve">is the signature produced over all these fields (the TBSCertificate)</w:t>
      </w:r>
      <w:r>
        <w:t xml:space="preserve"> </w:t>
      </w:r>
      <w:r>
        <w:rPr>
          <w:b/>
          <w:bCs/>
        </w:rPr>
        <w:t xml:space="preserve">with the CA’s private</w:t>
      </w:r>
      <w:r>
        <w:rPr>
          <w:b/>
          <w:bCs/>
        </w:rPr>
        <w:t xml:space="preserve"> </w:t>
      </w:r>
      <w:r>
        <w:rPr>
          <w:b/>
          <w:bCs/>
        </w:rPr>
        <w:t xml:space="preserve">key</w:t>
      </w:r>
      <w:r>
        <w:t xml:space="preserve"> </w:t>
      </w:r>
      <w:r>
        <w:t xml:space="preserve">— exactly the signing mechanism we learned in Section 5.</w:t>
      </w:r>
    </w:p>
    <w:bookmarkEnd w:id="106"/>
    <w:bookmarkStart w:id="107" w:name="X2fbdea42ed4a45ef26eafe29f66c21f08b21da7"/>
    <w:p>
      <w:pPr>
        <w:pStyle w:val="Heading3"/>
      </w:pPr>
      <w:r>
        <w:t xml:space="preserve">Worked example: how many bytes is a certificate?</w:t>
      </w:r>
    </w:p>
    <w:p>
      <w:pPr>
        <w:pStyle w:val="SourceCode"/>
      </w:pPr>
      <w:r>
        <w:rPr>
          <w:rStyle w:val="ExtensionTok"/>
        </w:rPr>
        <w:t xml:space="preserve">openssl</w:t>
      </w:r>
      <w:r>
        <w:rPr>
          <w:rStyle w:val="NormalTok"/>
        </w:rPr>
        <w:t xml:space="preserve"> x509 </w:t>
      </w:r>
      <w:r>
        <w:rPr>
          <w:rStyle w:val="AttributeTok"/>
        </w:rPr>
        <w:t xml:space="preserve">-in</w:t>
      </w:r>
      <w:r>
        <w:rPr>
          <w:rStyle w:val="NormalTok"/>
        </w:rPr>
        <w:t xml:space="preserve"> sunucu.crt </w:t>
      </w:r>
      <w:r>
        <w:rPr>
          <w:rStyle w:val="AttributeTok"/>
        </w:rPr>
        <w:t xml:space="preserve">-outform</w:t>
      </w:r>
      <w:r>
        <w:rPr>
          <w:rStyle w:val="NormalTok"/>
        </w:rPr>
        <w:t xml:space="preserve"> DER </w:t>
      </w:r>
      <w:r>
        <w:rPr>
          <w:rStyle w:val="KeywordTok"/>
        </w:rPr>
        <w:t xml:space="preserve">|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wc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-c</w:t>
      </w:r>
      <w:r>
        <w:br/>
      </w:r>
      <w:r>
        <w:rPr>
          <w:rStyle w:val="FunctionTok"/>
        </w:rPr>
        <w:t xml:space="preserve">wc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-c</w:t>
      </w:r>
      <w:r>
        <w:rPr>
          <w:rStyle w:val="NormalTok"/>
        </w:rPr>
        <w:t xml:space="preserve"> sunucu.crt</w:t>
      </w:r>
    </w:p>
    <w:p>
      <w:pPr>
        <w:pStyle w:val="FirstParagraph"/>
      </w:pPr>
      <w:r>
        <w:t xml:space="preserve">The DER (binary) form is generally around 500–900 bytes (since curve-based keys are smaller than RSA); the PEM</w:t>
      </w:r>
      <w:r>
        <w:t xml:space="preserve"> </w:t>
      </w:r>
      <w:r>
        <w:t xml:space="preserve">form is roughly 33% larger than this because of Base64 encoding (Base64 turns every 3 binary bytes into 4 text</w:t>
      </w:r>
      <w:r>
        <w:t xml:space="preserve"> </w:t>
      </w:r>
      <w:r>
        <w:t xml:space="preserve">characters). In a TLS handshake, the certificate</w:t>
      </w:r>
      <w:r>
        <w:t xml:space="preserve"> </w:t>
      </w:r>
      <w:r>
        <w:rPr>
          <w:b/>
          <w:bCs/>
        </w:rPr>
        <w:t xml:space="preserve">chain</w:t>
      </w:r>
      <w:r>
        <w:t xml:space="preserve"> </w:t>
      </w:r>
      <w:r>
        <w:t xml:space="preserve">the server sends (leaf + intermediate) is the sum of</w:t>
      </w:r>
      <w:r>
        <w:t xml:space="preserve"> </w:t>
      </w:r>
      <w:r>
        <w:t xml:space="preserve">these sizes; this is why a chain using RSA-3072 certificates can be</w:t>
      </w:r>
      <w:r>
        <w:t xml:space="preserve"> </w:t>
      </w:r>
      <w:r>
        <w:rPr>
          <w:b/>
          <w:bCs/>
        </w:rPr>
        <w:t xml:space="preserve">many times larger</w:t>
      </w:r>
      <w:r>
        <w:t xml:space="preserve"> </w:t>
      </w:r>
      <w:r>
        <w:t xml:space="preserve">than an ECC</w:t>
      </w:r>
      <w:r>
        <w:t xml:space="preserve"> </w:t>
      </w:r>
      <w:r>
        <w:t xml:space="preserve">(P-256/Ed25519) chain — the reflection, in PKI, of Section 4’s size comparison.</w:t>
      </w:r>
    </w:p>
    <w:p>
      <w:pPr>
        <w:pStyle w:val="BlockText"/>
      </w:pPr>
      <w:r>
        <w:rPr>
          <w:b/>
          <w:bCs/>
        </w:rPr>
        <w:t xml:space="preserve">Common mistake: trusting the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CN</w:t>
      </w:r>
      <w:r>
        <w:rPr>
          <w:b/>
          <w:bCs/>
        </w:rPr>
        <w:t xml:space="preserve"> </w:t>
      </w:r>
      <w:r>
        <w:rPr>
          <w:b/>
          <w:bCs/>
        </w:rPr>
        <w:t xml:space="preserve">in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Subject</w:t>
      </w:r>
    </w:p>
    <w:p>
      <w:pPr>
        <w:pStyle w:val="BlockText"/>
      </w:pPr>
      <w:r>
        <w:t xml:space="preserve">The</w:t>
      </w:r>
      <w:r>
        <w:t xml:space="preserve"> </w:t>
      </w:r>
      <w:r>
        <w:rPr>
          <w:rStyle w:val="VerbatimChar"/>
        </w:rPr>
        <w:t xml:space="preserve">Subject: CN=localhost</w:t>
      </w:r>
      <w:r>
        <w:t xml:space="preserve"> </w:t>
      </w:r>
      <w:r>
        <w:t xml:space="preserve">field is only a</w:t>
      </w:r>
      <w:r>
        <w:t xml:space="preserve"> </w:t>
      </w:r>
      <w:r>
        <w:rPr>
          <w:b/>
          <w:bCs/>
        </w:rPr>
        <w:t xml:space="preserve">claim</w:t>
      </w:r>
      <w:r>
        <w:t xml:space="preserve">; the CA signed the certificate because it verified</w:t>
      </w:r>
      <w:r>
        <w:t xml:space="preserve"> </w:t>
      </w:r>
      <w:r>
        <w:t xml:space="preserve">this claim, but the client must perform</w:t>
      </w:r>
      <w:r>
        <w:t xml:space="preserve"> </w:t>
      </w:r>
      <w:r>
        <w:rPr>
          <w:b/>
          <w:bCs/>
        </w:rPr>
        <w:t xml:space="preserve">name checking</w:t>
      </w:r>
      <w:r>
        <w:t xml:space="preserve"> </w:t>
      </w:r>
      <w:r>
        <w:t xml:space="preserve">against the SAN, not this field (see the warning</w:t>
      </w:r>
      <w:r>
        <w:t xml:space="preserve"> </w:t>
      </w:r>
      <w:r>
        <w:t xml:space="preserve">box above). Old code samples and some teaching materials still show code that looks at the CN; this is an</w:t>
      </w:r>
      <w:r>
        <w:t xml:space="preserve"> </w:t>
      </w:r>
      <w:r>
        <w:t xml:space="preserve">approach abandoned with RFC 6125.</w:t>
      </w:r>
    </w:p>
    <w:p>
      <w:pPr>
        <w:pStyle w:val="BlockText"/>
      </w:pPr>
      <w:r>
        <w:rPr>
          <w:b/>
          <w:bCs/>
        </w:rPr>
        <w:t xml:space="preserve">Rule</w:t>
      </w:r>
    </w:p>
    <w:p>
      <w:pPr>
        <w:pStyle w:val="BlockText"/>
      </w:pPr>
      <w:r>
        <w:t xml:space="preserve">When inspecting a certificate by hand, always use</w:t>
      </w:r>
      <w:r>
        <w:t xml:space="preserve"> </w:t>
      </w:r>
      <w:r>
        <w:rPr>
          <w:rStyle w:val="VerbatimChar"/>
        </w:rPr>
        <w:t xml:space="preserve">openssl x509 -noout -text</w:t>
      </w:r>
      <w:r>
        <w:t xml:space="preserve"> </w:t>
      </w:r>
      <w:r>
        <w:t xml:space="preserve">(or</w:t>
      </w:r>
      <w:r>
        <w:t xml:space="preserve"> </w:t>
      </w:r>
      <w:r>
        <w:rPr>
          <w:rStyle w:val="VerbatimChar"/>
        </w:rPr>
        <w:t xml:space="preserve">-ext subjectAltName</w:t>
      </w:r>
      <w:r>
        <w:t xml:space="preserve">) and</w:t>
      </w:r>
      <w:r>
        <w:t xml:space="preserve"> </w:t>
      </w:r>
      <w:r>
        <w:t xml:space="preserve">read the</w:t>
      </w:r>
      <w:r>
        <w:t xml:space="preserve"> </w:t>
      </w:r>
      <w:r>
        <w:rPr>
          <w:b/>
          <w:bCs/>
        </w:rPr>
        <w:t xml:space="preserve">SAN, validity, basicConstraints, and issuer/subject chain</w:t>
      </w:r>
      <w:r>
        <w:t xml:space="preserve"> </w:t>
      </w:r>
      <w:r>
        <w:t xml:space="preserve">quartet (Section 7) together; don’t</w:t>
      </w:r>
      <w:r>
        <w:t xml:space="preserve"> </w:t>
      </w:r>
      <w:r>
        <w:t xml:space="preserve">look at a single field and decide.</w:t>
      </w:r>
    </w:p>
    <w:p>
      <w:pPr>
        <w:pStyle w:val="FirstParagraph"/>
      </w:pPr>
      <w:r>
        <w:t xml:space="preserve">Section 7 explained the</w:t>
      </w:r>
      <w:r>
        <w:t xml:space="preserve"> </w:t>
      </w:r>
      <w:r>
        <w:rPr>
          <w:b/>
          <w:bCs/>
        </w:rPr>
        <w:t xml:space="preserve">trust a certificate carries</w:t>
      </w:r>
      <w:r>
        <w:t xml:space="preserve">; this section showed</w:t>
      </w:r>
      <w:r>
        <w:t xml:space="preserve"> </w:t>
      </w:r>
      <w:r>
        <w:rPr>
          <w:b/>
          <w:bCs/>
        </w:rPr>
        <w:t xml:space="preserve">in which bytes</w:t>
      </w:r>
      <w:r>
        <w:t xml:space="preserve"> </w:t>
      </w:r>
      <w:r>
        <w:t xml:space="preserve">that trust is</w:t>
      </w:r>
      <w:r>
        <w:t xml:space="preserve"> </w:t>
      </w:r>
      <w:r>
        <w:t xml:space="preserve">encoded. The next section switches to the CA’s role and</w:t>
      </w:r>
      <w:r>
        <w:t xml:space="preserve"> </w:t>
      </w:r>
      <w:r>
        <w:rPr>
          <w:b/>
          <w:bCs/>
        </w:rPr>
        <w:t xml:space="preserve">builds this document by hand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107"/>
    <w:bookmarkEnd w:id="108"/>
    <w:bookmarkStart w:id="114" w:name="X1e80392e998ac253052953a3b22f8225ba024c1"/>
    <w:p>
      <w:pPr>
        <w:pStyle w:val="Heading2"/>
      </w:pPr>
      <w:r>
        <w:t xml:space="preserve">9. Building a certificate chain with OpenSSL</w:t>
      </w:r>
    </w:p>
    <w:p>
      <w:pPr>
        <w:pStyle w:val="FirstParagraph"/>
      </w:pPr>
      <w:r>
        <w:t xml:space="preserve">The steps below build a three-layer chain in your own lab. All files are created in the working folder;</w:t>
      </w:r>
      <w:r>
        <w:t xml:space="preserve"> </w:t>
      </w:r>
      <w:r>
        <w:rPr>
          <w:b/>
          <w:bCs/>
        </w:rPr>
        <w:t xml:space="preserve">never</w:t>
      </w:r>
      <w:r>
        <w:rPr>
          <w:b/>
          <w:bCs/>
        </w:rPr>
        <w:t xml:space="preserve"> </w:t>
      </w:r>
      <w:r>
        <w:rPr>
          <w:b/>
          <w:bCs/>
        </w:rPr>
        <w:t xml:space="preserve">add the root certificate to any trust store</w:t>
      </w:r>
      <w:r>
        <w:t xml:space="preserve">.</w:t>
      </w:r>
    </w:p>
    <w:p>
      <w:pPr>
        <w:pStyle w:val="BodyText"/>
      </w:pPr>
      <w:r>
        <w:drawing>
          <wp:inline>
            <wp:extent cx="5759999" cy="2748610"/>
            <wp:effectExtent b="0" l="0" r="0" t="0"/>
            <wp:docPr descr="The four questions of chain validation" title="" id="110" name="Picture"/>
            <a:graphic>
              <a:graphicData uri="http://schemas.openxmlformats.org/drawingml/2006/picture">
                <pic:pic>
                  <pic:nvPicPr>
                    <pic:cNvPr descr="h10-12-zincir-dogrulama.png" id="111" name="Picture"/>
                    <pic:cNvPicPr>
                      <a:picLocks noChangeArrowheads="1"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27486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/>
          <w:bCs/>
        </w:rPr>
        <w:t xml:space="preserve">1. Root CA (self-signed)</w:t>
      </w:r>
    </w:p>
    <w:p>
      <w:pPr>
        <w:pStyle w:val="SourceCode"/>
      </w:pPr>
      <w:r>
        <w:rPr>
          <w:rStyle w:val="ExtensionTok"/>
        </w:rPr>
        <w:t xml:space="preserve">openssl</w:t>
      </w:r>
      <w:r>
        <w:rPr>
          <w:rStyle w:val="NormalTok"/>
        </w:rPr>
        <w:t xml:space="preserve"> genpkey </w:t>
      </w:r>
      <w:r>
        <w:rPr>
          <w:rStyle w:val="AttributeTok"/>
        </w:rPr>
        <w:t xml:space="preserve">-algorithm</w:t>
      </w:r>
      <w:r>
        <w:rPr>
          <w:rStyle w:val="NormalTok"/>
        </w:rPr>
        <w:t xml:space="preserve"> EC </w:t>
      </w:r>
      <w:r>
        <w:rPr>
          <w:rStyle w:val="AttributeTok"/>
        </w:rPr>
        <w:t xml:space="preserve">-pkeyopt</w:t>
      </w:r>
      <w:r>
        <w:rPr>
          <w:rStyle w:val="NormalTok"/>
        </w:rPr>
        <w:t xml:space="preserve"> ec_paramgen_curve:P-256 </w:t>
      </w:r>
      <w:r>
        <w:rPr>
          <w:rStyle w:val="AttributeTok"/>
        </w:rPr>
        <w:t xml:space="preserve">-out</w:t>
      </w:r>
      <w:r>
        <w:rPr>
          <w:rStyle w:val="NormalTok"/>
        </w:rPr>
        <w:t xml:space="preserve"> kok.key</w:t>
      </w:r>
      <w:r>
        <w:br/>
      </w:r>
      <w:r>
        <w:rPr>
          <w:rStyle w:val="ExtensionTok"/>
        </w:rPr>
        <w:t xml:space="preserve">openssl</w:t>
      </w:r>
      <w:r>
        <w:rPr>
          <w:rStyle w:val="NormalTok"/>
        </w:rPr>
        <w:t xml:space="preserve"> req </w:t>
      </w:r>
      <w:r>
        <w:rPr>
          <w:rStyle w:val="AttributeTok"/>
        </w:rPr>
        <w:t xml:space="preserve">-x509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-new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-key</w:t>
      </w:r>
      <w:r>
        <w:rPr>
          <w:rStyle w:val="NormalTok"/>
        </w:rPr>
        <w:t xml:space="preserve"> kok.key </w:t>
      </w:r>
      <w:r>
        <w:rPr>
          <w:rStyle w:val="AttributeTok"/>
        </w:rPr>
        <w:t xml:space="preserve">-sha256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-days</w:t>
      </w:r>
      <w:r>
        <w:rPr>
          <w:rStyle w:val="NormalTok"/>
        </w:rPr>
        <w:t xml:space="preserve"> 3650 </w:t>
      </w:r>
      <w:r>
        <w:rPr>
          <w:rStyle w:val="AttributeTok"/>
        </w:rPr>
        <w:t xml:space="preserve">-out</w:t>
      </w:r>
      <w:r>
        <w:rPr>
          <w:rStyle w:val="NormalTok"/>
        </w:rPr>
        <w:t xml:space="preserve"> kok.crt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-subj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"/CN=CEN429 Lab Kok CA"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-addext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"basicConstraints=critical,CA:TRUE"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-addext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"keyUsage=critical,keyCertSign,cRLSign"</w:t>
      </w:r>
    </w:p>
    <w:p>
      <w:pPr>
        <w:pStyle w:val="FirstParagraph"/>
      </w:pPr>
      <w:r>
        <w:rPr>
          <w:b/>
          <w:bCs/>
        </w:rPr>
        <w:t xml:space="preserve">2. Intermediate CA (signed by the root, path length 0: no CA can exist beneath it)</w:t>
      </w:r>
    </w:p>
    <w:p>
      <w:pPr>
        <w:pStyle w:val="SourceCode"/>
      </w:pPr>
      <w:r>
        <w:rPr>
          <w:rStyle w:val="ExtensionTok"/>
        </w:rPr>
        <w:t xml:space="preserve">openssl</w:t>
      </w:r>
      <w:r>
        <w:rPr>
          <w:rStyle w:val="NormalTok"/>
        </w:rPr>
        <w:t xml:space="preserve"> genpkey </w:t>
      </w:r>
      <w:r>
        <w:rPr>
          <w:rStyle w:val="AttributeTok"/>
        </w:rPr>
        <w:t xml:space="preserve">-algorithm</w:t>
      </w:r>
      <w:r>
        <w:rPr>
          <w:rStyle w:val="NormalTok"/>
        </w:rPr>
        <w:t xml:space="preserve"> EC </w:t>
      </w:r>
      <w:r>
        <w:rPr>
          <w:rStyle w:val="AttributeTok"/>
        </w:rPr>
        <w:t xml:space="preserve">-pkeyopt</w:t>
      </w:r>
      <w:r>
        <w:rPr>
          <w:rStyle w:val="NormalTok"/>
        </w:rPr>
        <w:t xml:space="preserve"> ec_paramgen_curve:P-256 </w:t>
      </w:r>
      <w:r>
        <w:rPr>
          <w:rStyle w:val="AttributeTok"/>
        </w:rPr>
        <w:t xml:space="preserve">-out</w:t>
      </w:r>
      <w:r>
        <w:rPr>
          <w:rStyle w:val="NormalTok"/>
        </w:rPr>
        <w:t xml:space="preserve"> ara.key</w:t>
      </w:r>
      <w:r>
        <w:br/>
      </w:r>
      <w:r>
        <w:rPr>
          <w:rStyle w:val="ExtensionTok"/>
        </w:rPr>
        <w:t xml:space="preserve">openssl</w:t>
      </w:r>
      <w:r>
        <w:rPr>
          <w:rStyle w:val="NormalTok"/>
        </w:rPr>
        <w:t xml:space="preserve"> req </w:t>
      </w:r>
      <w:r>
        <w:rPr>
          <w:rStyle w:val="AttributeTok"/>
        </w:rPr>
        <w:t xml:space="preserve">-new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-key</w:t>
      </w:r>
      <w:r>
        <w:rPr>
          <w:rStyle w:val="NormalTok"/>
        </w:rPr>
        <w:t xml:space="preserve"> ara.key </w:t>
      </w:r>
      <w:r>
        <w:rPr>
          <w:rStyle w:val="AttributeTok"/>
        </w:rPr>
        <w:t xml:space="preserve">-out</w:t>
      </w:r>
      <w:r>
        <w:rPr>
          <w:rStyle w:val="NormalTok"/>
        </w:rPr>
        <w:t xml:space="preserve"> ara.csr </w:t>
      </w:r>
      <w:r>
        <w:rPr>
          <w:rStyle w:val="AttributeTok"/>
        </w:rPr>
        <w:t xml:space="preserve">-subj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"/CN=CEN429 Lab Ara CA"</w:t>
      </w:r>
      <w:r>
        <w:br/>
      </w:r>
      <w:r>
        <w:rPr>
          <w:rStyle w:val="ExtensionTok"/>
        </w:rPr>
        <w:t xml:space="preserve">openssl</w:t>
      </w:r>
      <w:r>
        <w:rPr>
          <w:rStyle w:val="NormalTok"/>
        </w:rPr>
        <w:t xml:space="preserve"> x509 </w:t>
      </w:r>
      <w:r>
        <w:rPr>
          <w:rStyle w:val="AttributeTok"/>
        </w:rPr>
        <w:t xml:space="preserve">-req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-in</w:t>
      </w:r>
      <w:r>
        <w:rPr>
          <w:rStyle w:val="NormalTok"/>
        </w:rPr>
        <w:t xml:space="preserve"> ara.csr </w:t>
      </w:r>
      <w:r>
        <w:rPr>
          <w:rStyle w:val="AttributeTok"/>
        </w:rPr>
        <w:t xml:space="preserve">-CA</w:t>
      </w:r>
      <w:r>
        <w:rPr>
          <w:rStyle w:val="NormalTok"/>
        </w:rPr>
        <w:t xml:space="preserve"> kok.crt </w:t>
      </w:r>
      <w:r>
        <w:rPr>
          <w:rStyle w:val="AttributeTok"/>
        </w:rPr>
        <w:t xml:space="preserve">-CAkey</w:t>
      </w:r>
      <w:r>
        <w:rPr>
          <w:rStyle w:val="NormalTok"/>
        </w:rPr>
        <w:t xml:space="preserve"> kok.key </w:t>
      </w:r>
      <w:r>
        <w:rPr>
          <w:rStyle w:val="AttributeTok"/>
        </w:rPr>
        <w:t xml:space="preserve">-CAcreateserial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-days</w:t>
      </w:r>
      <w:r>
        <w:rPr>
          <w:rStyle w:val="NormalTok"/>
        </w:rPr>
        <w:t xml:space="preserve"> 1825 </w:t>
      </w:r>
      <w:r>
        <w:rPr>
          <w:rStyle w:val="AttributeTok"/>
        </w:rPr>
        <w:t xml:space="preserve">-sha256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-out</w:t>
      </w:r>
      <w:r>
        <w:rPr>
          <w:rStyle w:val="NormalTok"/>
        </w:rPr>
        <w:t xml:space="preserve"> ara.crt </w:t>
      </w:r>
      <w:r>
        <w:rPr>
          <w:rStyle w:val="AttributeTok"/>
        </w:rPr>
        <w:t xml:space="preserve">-extfile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&lt;(</w:t>
      </w:r>
      <w:r>
        <w:rPr>
          <w:rStyle w:val="BuiltInTok"/>
        </w:rPr>
        <w:t xml:space="preserve">printf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"basicConstraints=critical,CA:TRUE,pathlen:0\nkeyUsage=critical,keyCertSign,cRLSign"</w:t>
      </w:r>
      <w:r>
        <w:rPr>
          <w:rStyle w:val="OperatorTok"/>
        </w:rPr>
        <w:t xml:space="preserve">)</w:t>
      </w:r>
    </w:p>
    <w:p>
      <w:pPr>
        <w:pStyle w:val="FirstParagraph"/>
      </w:pPr>
      <w:r>
        <w:rPr>
          <w:b/>
          <w:bCs/>
        </w:rPr>
        <w:t xml:space="preserve">3. Server certificate (signed by the intermediate CA, with SAN)</w:t>
      </w:r>
    </w:p>
    <w:p>
      <w:pPr>
        <w:pStyle w:val="SourceCode"/>
      </w:pPr>
      <w:r>
        <w:rPr>
          <w:rStyle w:val="ExtensionTok"/>
        </w:rPr>
        <w:t xml:space="preserve">openssl</w:t>
      </w:r>
      <w:r>
        <w:rPr>
          <w:rStyle w:val="NormalTok"/>
        </w:rPr>
        <w:t xml:space="preserve"> genpkey </w:t>
      </w:r>
      <w:r>
        <w:rPr>
          <w:rStyle w:val="AttributeTok"/>
        </w:rPr>
        <w:t xml:space="preserve">-algorithm</w:t>
      </w:r>
      <w:r>
        <w:rPr>
          <w:rStyle w:val="NormalTok"/>
        </w:rPr>
        <w:t xml:space="preserve"> EC </w:t>
      </w:r>
      <w:r>
        <w:rPr>
          <w:rStyle w:val="AttributeTok"/>
        </w:rPr>
        <w:t xml:space="preserve">-pkeyopt</w:t>
      </w:r>
      <w:r>
        <w:rPr>
          <w:rStyle w:val="NormalTok"/>
        </w:rPr>
        <w:t xml:space="preserve"> ec_paramgen_curve:P-256 </w:t>
      </w:r>
      <w:r>
        <w:rPr>
          <w:rStyle w:val="AttributeTok"/>
        </w:rPr>
        <w:t xml:space="preserve">-out</w:t>
      </w:r>
      <w:r>
        <w:rPr>
          <w:rStyle w:val="NormalTok"/>
        </w:rPr>
        <w:t xml:space="preserve"> sunucu.key</w:t>
      </w:r>
      <w:r>
        <w:br/>
      </w:r>
      <w:r>
        <w:rPr>
          <w:rStyle w:val="ExtensionTok"/>
        </w:rPr>
        <w:t xml:space="preserve">openssl</w:t>
      </w:r>
      <w:r>
        <w:rPr>
          <w:rStyle w:val="NormalTok"/>
        </w:rPr>
        <w:t xml:space="preserve"> req </w:t>
      </w:r>
      <w:r>
        <w:rPr>
          <w:rStyle w:val="AttributeTok"/>
        </w:rPr>
        <w:t xml:space="preserve">-new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-key</w:t>
      </w:r>
      <w:r>
        <w:rPr>
          <w:rStyle w:val="NormalTok"/>
        </w:rPr>
        <w:t xml:space="preserve"> sunucu.key </w:t>
      </w:r>
      <w:r>
        <w:rPr>
          <w:rStyle w:val="AttributeTok"/>
        </w:rPr>
        <w:t xml:space="preserve">-out</w:t>
      </w:r>
      <w:r>
        <w:rPr>
          <w:rStyle w:val="NormalTok"/>
        </w:rPr>
        <w:t xml:space="preserve"> sunucu.csr </w:t>
      </w:r>
      <w:r>
        <w:rPr>
          <w:rStyle w:val="AttributeTok"/>
        </w:rPr>
        <w:t xml:space="preserve">-subj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"/CN=localhost"</w:t>
      </w:r>
      <w:r>
        <w:br/>
      </w:r>
      <w:r>
        <w:rPr>
          <w:rStyle w:val="ExtensionTok"/>
        </w:rPr>
        <w:t xml:space="preserve">openssl</w:t>
      </w:r>
      <w:r>
        <w:rPr>
          <w:rStyle w:val="NormalTok"/>
        </w:rPr>
        <w:t xml:space="preserve"> x509 </w:t>
      </w:r>
      <w:r>
        <w:rPr>
          <w:rStyle w:val="AttributeTok"/>
        </w:rPr>
        <w:t xml:space="preserve">-req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-in</w:t>
      </w:r>
      <w:r>
        <w:rPr>
          <w:rStyle w:val="NormalTok"/>
        </w:rPr>
        <w:t xml:space="preserve"> sunucu.csr </w:t>
      </w:r>
      <w:r>
        <w:rPr>
          <w:rStyle w:val="AttributeTok"/>
        </w:rPr>
        <w:t xml:space="preserve">-CA</w:t>
      </w:r>
      <w:r>
        <w:rPr>
          <w:rStyle w:val="NormalTok"/>
        </w:rPr>
        <w:t xml:space="preserve"> ara.crt </w:t>
      </w:r>
      <w:r>
        <w:rPr>
          <w:rStyle w:val="AttributeTok"/>
        </w:rPr>
        <w:t xml:space="preserve">-CAkey</w:t>
      </w:r>
      <w:r>
        <w:rPr>
          <w:rStyle w:val="NormalTok"/>
        </w:rPr>
        <w:t xml:space="preserve"> ara.key </w:t>
      </w:r>
      <w:r>
        <w:rPr>
          <w:rStyle w:val="AttributeTok"/>
        </w:rPr>
        <w:t xml:space="preserve">-CAcreateserial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-days</w:t>
      </w:r>
      <w:r>
        <w:rPr>
          <w:rStyle w:val="NormalTok"/>
        </w:rPr>
        <w:t xml:space="preserve"> 90 </w:t>
      </w:r>
      <w:r>
        <w:rPr>
          <w:rStyle w:val="AttributeTok"/>
        </w:rPr>
        <w:t xml:space="preserve">-sha256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-out</w:t>
      </w:r>
      <w:r>
        <w:rPr>
          <w:rStyle w:val="NormalTok"/>
        </w:rPr>
        <w:t xml:space="preserve"> sunucu.crt </w:t>
      </w:r>
      <w:r>
        <w:rPr>
          <w:rStyle w:val="AttributeTok"/>
        </w:rPr>
        <w:t xml:space="preserve">-extfile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&lt;(</w:t>
      </w:r>
      <w:r>
        <w:rPr>
          <w:rStyle w:val="BuiltInTok"/>
        </w:rPr>
        <w:t xml:space="preserve">printf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"basicConstraints=CA:FALSE\nkeyUsage=critical,digitalSignature\nextendedKeyUsage=serverAuth\nsubjectAltName=DNS:localhost,IP:127.0.0.1"</w:t>
      </w:r>
      <w:r>
        <w:rPr>
          <w:rStyle w:val="OperatorTok"/>
        </w:rPr>
        <w:t xml:space="preserve">)</w:t>
      </w:r>
    </w:p>
    <w:p>
      <w:pPr>
        <w:pStyle w:val="FirstParagraph"/>
      </w:pPr>
      <w:r>
        <w:rPr>
          <w:b/>
          <w:bCs/>
        </w:rPr>
        <w:t xml:space="preserve">4. Verify and inspect</w:t>
      </w:r>
    </w:p>
    <w:p>
      <w:pPr>
        <w:pStyle w:val="SourceCode"/>
      </w:pPr>
      <w:r>
        <w:rPr>
          <w:rStyle w:val="ExtensionTok"/>
        </w:rPr>
        <w:t xml:space="preserve">openssl</w:t>
      </w:r>
      <w:r>
        <w:rPr>
          <w:rStyle w:val="NormalTok"/>
        </w:rPr>
        <w:t xml:space="preserve"> verify </w:t>
      </w:r>
      <w:r>
        <w:rPr>
          <w:rStyle w:val="AttributeTok"/>
        </w:rPr>
        <w:t xml:space="preserve">-CAfile</w:t>
      </w:r>
      <w:r>
        <w:rPr>
          <w:rStyle w:val="NormalTok"/>
        </w:rPr>
        <w:t xml:space="preserve"> kok.crt </w:t>
      </w:r>
      <w:r>
        <w:rPr>
          <w:rStyle w:val="AttributeTok"/>
        </w:rPr>
        <w:t xml:space="preserve">-untrusted</w:t>
      </w:r>
      <w:r>
        <w:rPr>
          <w:rStyle w:val="NormalTok"/>
        </w:rPr>
        <w:t xml:space="preserve"> ara.crt sunucu.crt      </w:t>
      </w:r>
      <w:r>
        <w:rPr>
          <w:rStyle w:val="CommentTok"/>
        </w:rPr>
        <w:t xml:space="preserve"># sunucu.crt: OK</w:t>
      </w:r>
      <w:r>
        <w:br/>
      </w:r>
      <w:r>
        <w:rPr>
          <w:rStyle w:val="ExtensionTok"/>
        </w:rPr>
        <w:t xml:space="preserve">openssl</w:t>
      </w:r>
      <w:r>
        <w:rPr>
          <w:rStyle w:val="NormalTok"/>
        </w:rPr>
        <w:t xml:space="preserve"> x509 </w:t>
      </w:r>
      <w:r>
        <w:rPr>
          <w:rStyle w:val="AttributeTok"/>
        </w:rPr>
        <w:t xml:space="preserve">-in</w:t>
      </w:r>
      <w:r>
        <w:rPr>
          <w:rStyle w:val="NormalTok"/>
        </w:rPr>
        <w:t xml:space="preserve"> sunucu.crt </w:t>
      </w:r>
      <w:r>
        <w:rPr>
          <w:rStyle w:val="AttributeTok"/>
        </w:rPr>
        <w:t xml:space="preserve">-noout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-text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|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less</w:t>
      </w:r>
      <w:r>
        <w:rPr>
          <w:rStyle w:val="NormalTok"/>
        </w:rPr>
        <w:t xml:space="preserve">                    </w:t>
      </w:r>
      <w:r>
        <w:rPr>
          <w:rStyle w:val="CommentTok"/>
        </w:rPr>
        <w:t xml:space="preserve"># inspect the fields</w:t>
      </w:r>
      <w:r>
        <w:br/>
      </w:r>
      <w:r>
        <w:rPr>
          <w:rStyle w:val="ExtensionTok"/>
        </w:rPr>
        <w:t xml:space="preserve">openssl</w:t>
      </w:r>
      <w:r>
        <w:rPr>
          <w:rStyle w:val="NormalTok"/>
        </w:rPr>
        <w:t xml:space="preserve"> verify </w:t>
      </w:r>
      <w:r>
        <w:rPr>
          <w:rStyle w:val="AttributeTok"/>
        </w:rPr>
        <w:t xml:space="preserve">-CAfile</w:t>
      </w:r>
      <w:r>
        <w:rPr>
          <w:rStyle w:val="NormalTok"/>
        </w:rPr>
        <w:t xml:space="preserve"> kok.crt sunucu.crt                          </w:t>
      </w:r>
      <w:r>
        <w:rPr>
          <w:rStyle w:val="CommentTok"/>
        </w:rPr>
        <w:t xml:space="preserve"># without the intermediate: ERROR (chain incomplete)</w:t>
      </w:r>
    </w:p>
    <w:p>
      <w:pPr>
        <w:pStyle w:val="BlockText"/>
      </w:pPr>
      <w:r>
        <w:rPr>
          <w:b/>
          <w:bCs/>
        </w:rPr>
        <w:t xml:space="preserve">On Windows</w:t>
      </w:r>
    </w:p>
    <w:p>
      <w:pPr>
        <w:pStyle w:val="BlockText"/>
      </w:pPr>
      <w:r>
        <w:t xml:space="preserve">The</w:t>
      </w:r>
      <w:r>
        <w:t xml:space="preserve"> </w:t>
      </w:r>
      <w:r>
        <w:rPr>
          <w:rStyle w:val="VerbatimChar"/>
        </w:rPr>
        <w:t xml:space="preserve">&lt;( ... )</w:t>
      </w:r>
      <w:r>
        <w:t xml:space="preserve"> </w:t>
      </w:r>
      <w:r>
        <w:t xml:space="preserve">process-substitution syntax is specific to Bash. On Windows PowerShell, write the extensions</w:t>
      </w:r>
      <w:r>
        <w:t xml:space="preserve"> </w:t>
      </w:r>
      <w:r>
        <w:t xml:space="preserve">to a file (</w:t>
      </w:r>
      <w:r>
        <w:rPr>
          <w:rStyle w:val="VerbatimChar"/>
        </w:rPr>
        <w:t xml:space="preserve">ara.ext</w:t>
      </w:r>
      <w:r>
        <w:t xml:space="preserve">,</w:t>
      </w:r>
      <w:r>
        <w:t xml:space="preserve"> </w:t>
      </w:r>
      <w:r>
        <w:rPr>
          <w:rStyle w:val="VerbatimChar"/>
        </w:rPr>
        <w:t xml:space="preserve">sunucu.ext</w:t>
      </w:r>
      <w:r>
        <w:t xml:space="preserve">) and pass it as</w:t>
      </w:r>
      <w:r>
        <w:t xml:space="preserve"> </w:t>
      </w:r>
      <w:r>
        <w:rPr>
          <w:rStyle w:val="VerbatimChar"/>
        </w:rPr>
        <w:t xml:space="preserve">-extfile ara.ext</w:t>
      </w:r>
      <w:r>
        <w:t xml:space="preserve">; the rest of the commands are the same.</w:t>
      </w:r>
    </w:p>
    <w:p>
      <w:pPr>
        <w:pStyle w:val="FirstParagraph"/>
      </w:pPr>
      <w:r>
        <w:t xml:space="preserve">The last command producing an error is instructive: a client can only build the chain if the intermediate</w:t>
      </w:r>
      <w:r>
        <w:t xml:space="preserve"> </w:t>
      </w:r>
      <w:r>
        <w:t xml:space="preserve">certificate is also presented. Servers sending only the leaf certificate and forgetting the intermediate is a</w:t>
      </w:r>
      <w:r>
        <w:t xml:space="preserve"> </w:t>
      </w:r>
      <w:r>
        <w:t xml:space="preserve">configuration mistake commonly seen in the field.</w:t>
      </w:r>
    </w:p>
    <w:bookmarkStart w:id="112" w:name="class-activity-breaking-the-chain"/>
    <w:p>
      <w:pPr>
        <w:pStyle w:val="Heading3"/>
      </w:pPr>
      <w:r>
        <w:t xml:space="preserve">Class activity: breaking the chain</w:t>
      </w:r>
    </w:p>
    <w:p>
      <w:pPr>
        <w:pStyle w:val="FirstParagraph"/>
      </w:pPr>
      <w:r>
        <w:t xml:space="preserve">Note the</w:t>
      </w:r>
      <w:r>
        <w:t xml:space="preserve"> </w:t>
      </w:r>
      <w:r>
        <w:rPr>
          <w:rStyle w:val="VerbatimChar"/>
        </w:rPr>
        <w:t xml:space="preserve">openssl verify</w:t>
      </w:r>
      <w:r>
        <w:t xml:space="preserve"> </w:t>
      </w:r>
      <w:r>
        <w:t xml:space="preserve">output at every step:</w:t>
      </w:r>
    </w:p>
    <w:p>
      <w:pPr>
        <w:pStyle w:val="Compact"/>
        <w:numPr>
          <w:ilvl w:val="0"/>
          <w:numId w:val="1022"/>
        </w:numPr>
      </w:pPr>
      <w:r>
        <w:t xml:space="preserve">Sign the server certificate with the</w:t>
      </w:r>
      <w:r>
        <w:t xml:space="preserve"> </w:t>
      </w:r>
      <w:r>
        <w:rPr>
          <w:b/>
          <w:bCs/>
        </w:rPr>
        <w:t xml:space="preserve">root</w:t>
      </w:r>
      <w:r>
        <w:t xml:space="preserve"> </w:t>
      </w:r>
      <w:r>
        <w:t xml:space="preserve">but leave the intermediate CA in the chain. What changes?</w:t>
      </w:r>
    </w:p>
    <w:p>
      <w:pPr>
        <w:pStyle w:val="Compact"/>
        <w:numPr>
          <w:ilvl w:val="0"/>
          <w:numId w:val="1022"/>
        </w:numPr>
      </w:pPr>
      <w:r>
        <w:t xml:space="preserve">Produce the intermediate CA with</w:t>
      </w:r>
      <w:r>
        <w:t xml:space="preserve"> </w:t>
      </w:r>
      <w:r>
        <w:rPr>
          <w:rStyle w:val="VerbatimChar"/>
        </w:rPr>
        <w:t xml:space="preserve">CA:FALSE</w:t>
      </w:r>
      <w:r>
        <w:t xml:space="preserve"> </w:t>
      </w:r>
      <w:r>
        <w:t xml:space="preserve">and sign the server certificate with it. What does validation</w:t>
      </w:r>
      <w:r>
        <w:t xml:space="preserve"> </w:t>
      </w:r>
      <w:r>
        <w:t xml:space="preserve">say?</w:t>
      </w:r>
    </w:p>
    <w:p>
      <w:pPr>
        <w:pStyle w:val="Compact"/>
        <w:numPr>
          <w:ilvl w:val="0"/>
          <w:numId w:val="1022"/>
        </w:numPr>
      </w:pPr>
      <w:r>
        <w:t xml:space="preserve">Produce a certificate that expires immediately with</w:t>
      </w:r>
      <w:r>
        <w:t xml:space="preserve"> </w:t>
      </w:r>
      <w:r>
        <w:rPr>
          <w:rStyle w:val="VerbatimChar"/>
        </w:rPr>
        <w:t xml:space="preserve">-days 0</w:t>
      </w:r>
      <w:r>
        <w:t xml:space="preserve">.</w:t>
      </w:r>
    </w:p>
    <w:p>
      <w:pPr>
        <w:pStyle w:val="Compact"/>
        <w:numPr>
          <w:ilvl w:val="0"/>
          <w:numId w:val="1022"/>
        </w:numPr>
      </w:pPr>
      <w:r>
        <w:t xml:space="preserve">Set the SAN to</w:t>
      </w:r>
      <w:r>
        <w:t xml:space="preserve"> </w:t>
      </w:r>
      <w:r>
        <w:rPr>
          <w:rStyle w:val="VerbatimChar"/>
        </w:rPr>
        <w:t xml:space="preserve">DNS:baska.ornek</w:t>
      </w:r>
      <w:r>
        <w:t xml:space="preserve"> </w:t>
      </w:r>
      <w:r>
        <w:t xml:space="preserve">and try it with</w:t>
      </w:r>
      <w:r>
        <w:t xml:space="preserve"> </w:t>
      </w:r>
      <w:r>
        <w:rPr>
          <w:rStyle w:val="VerbatimChar"/>
        </w:rPr>
        <w:t xml:space="preserve">openssl s_client -verify_hostname localhost</w:t>
      </w:r>
      <w:r>
        <w:t xml:space="preserve">.</w:t>
      </w:r>
    </w:p>
    <w:bookmarkEnd w:id="112"/>
    <w:bookmarkStart w:id="113" w:name="Xb888cf006807f00204ddfb820d9187d94346a25"/>
    <w:p>
      <w:pPr>
        <w:pStyle w:val="Heading3"/>
      </w:pPr>
      <w:r>
        <w:t xml:space="preserve">Worked example: solving two scenarios of the class activity from start to finish</w:t>
      </w:r>
    </w:p>
    <w:p>
      <w:pPr>
        <w:pStyle w:val="FirstParagraph"/>
      </w:pPr>
      <w:r>
        <w:t xml:space="preserve">Let’s solve the first two of the four scenarios above together; you will complete scenarios 3 and 4 yourself.</w:t>
      </w:r>
    </w:p>
    <w:p>
      <w:pPr>
        <w:pStyle w:val="BodyText"/>
      </w:pPr>
      <w:r>
        <w:rPr>
          <w:b/>
          <w:bCs/>
        </w:rPr>
        <w:t xml:space="preserve">Scenario 1 — Signing the server certificate directly with the root (skipping the intermediate CA):</w:t>
      </w:r>
    </w:p>
    <w:p>
      <w:pPr>
        <w:pStyle w:val="SourceCode"/>
      </w:pPr>
      <w:r>
        <w:rPr>
          <w:rStyle w:val="ExtensionTok"/>
        </w:rPr>
        <w:t xml:space="preserve">openssl</w:t>
      </w:r>
      <w:r>
        <w:rPr>
          <w:rStyle w:val="NormalTok"/>
        </w:rPr>
        <w:t xml:space="preserve"> x509 </w:t>
      </w:r>
      <w:r>
        <w:rPr>
          <w:rStyle w:val="AttributeTok"/>
        </w:rPr>
        <w:t xml:space="preserve">-req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-in</w:t>
      </w:r>
      <w:r>
        <w:rPr>
          <w:rStyle w:val="NormalTok"/>
        </w:rPr>
        <w:t xml:space="preserve"> sunucu.csr </w:t>
      </w:r>
      <w:r>
        <w:rPr>
          <w:rStyle w:val="AttributeTok"/>
        </w:rPr>
        <w:t xml:space="preserve">-CA</w:t>
      </w:r>
      <w:r>
        <w:rPr>
          <w:rStyle w:val="NormalTok"/>
        </w:rPr>
        <w:t xml:space="preserve"> kok.crt </w:t>
      </w:r>
      <w:r>
        <w:rPr>
          <w:rStyle w:val="AttributeTok"/>
        </w:rPr>
        <w:t xml:space="preserve">-CAkey</w:t>
      </w:r>
      <w:r>
        <w:rPr>
          <w:rStyle w:val="NormalTok"/>
        </w:rPr>
        <w:t xml:space="preserve"> kok.key </w:t>
      </w:r>
      <w:r>
        <w:rPr>
          <w:rStyle w:val="AttributeTok"/>
        </w:rPr>
        <w:t xml:space="preserve">-CAcreateserial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-days</w:t>
      </w:r>
      <w:r>
        <w:rPr>
          <w:rStyle w:val="NormalTok"/>
        </w:rPr>
        <w:t xml:space="preserve"> 90 </w:t>
      </w:r>
      <w:r>
        <w:rPr>
          <w:rStyle w:val="AttributeTok"/>
        </w:rPr>
        <w:t xml:space="preserve">-sha256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-out</w:t>
      </w:r>
      <w:r>
        <w:rPr>
          <w:rStyle w:val="NormalTok"/>
        </w:rPr>
        <w:t xml:space="preserve"> sunucu_kok.crt </w:t>
      </w:r>
      <w:r>
        <w:rPr>
          <w:rStyle w:val="AttributeTok"/>
        </w:rPr>
        <w:t xml:space="preserve">-extfile</w:t>
      </w:r>
      <w:r>
        <w:rPr>
          <w:rStyle w:val="NormalTok"/>
        </w:rPr>
        <w:t xml:space="preserve"> sunucu.ext</w:t>
      </w:r>
      <w:r>
        <w:br/>
      </w:r>
      <w:r>
        <w:rPr>
          <w:rStyle w:val="ExtensionTok"/>
        </w:rPr>
        <w:t xml:space="preserve">openssl</w:t>
      </w:r>
      <w:r>
        <w:rPr>
          <w:rStyle w:val="NormalTok"/>
        </w:rPr>
        <w:t xml:space="preserve"> verify </w:t>
      </w:r>
      <w:r>
        <w:rPr>
          <w:rStyle w:val="AttributeTok"/>
        </w:rPr>
        <w:t xml:space="preserve">-CAfile</w:t>
      </w:r>
      <w:r>
        <w:rPr>
          <w:rStyle w:val="NormalTok"/>
        </w:rPr>
        <w:t xml:space="preserve"> kok.crt </w:t>
      </w:r>
      <w:r>
        <w:rPr>
          <w:rStyle w:val="AttributeTok"/>
        </w:rPr>
        <w:t xml:space="preserve">-untrusted</w:t>
      </w:r>
      <w:r>
        <w:rPr>
          <w:rStyle w:val="NormalTok"/>
        </w:rPr>
        <w:t xml:space="preserve"> ara.crt sunucu_kok.crt</w:t>
      </w:r>
    </w:p>
    <w:p>
      <w:pPr>
        <w:pStyle w:val="SourceCode"/>
      </w:pPr>
      <w:r>
        <w:rPr>
          <w:rStyle w:val="VerbatimChar"/>
        </w:rPr>
        <w:t xml:space="preserve">sunucu_kok.crt: OK</w:t>
      </w:r>
    </w:p>
    <w:p>
      <w:pPr>
        <w:pStyle w:val="FirstParagraph"/>
      </w:pPr>
      <w:r>
        <w:t xml:space="preserve">This may be surprising: even though we also supplied</w:t>
      </w:r>
      <w:r>
        <w:t xml:space="preserve"> </w:t>
      </w:r>
      <w:r>
        <w:rPr>
          <w:rStyle w:val="VerbatimChar"/>
        </w:rPr>
        <w:t xml:space="preserve">ara.crt</w:t>
      </w:r>
      <w:r>
        <w:t xml:space="preserve">, validation</w:t>
      </w:r>
      <w:r>
        <w:t xml:space="preserve"> </w:t>
      </w:r>
      <w:r>
        <w:rPr>
          <w:b/>
          <w:bCs/>
        </w:rPr>
        <w:t xml:space="preserve">passed</w:t>
      </w:r>
      <w:r>
        <w:t xml:space="preserve">, because OpenSSL could</w:t>
      </w:r>
      <w:r>
        <w:t xml:space="preserve"> </w:t>
      </w:r>
      <w:r>
        <w:t xml:space="preserve">build the chain from</w:t>
      </w:r>
      <w:r>
        <w:t xml:space="preserve"> </w:t>
      </w:r>
      <w:r>
        <w:rPr>
          <w:rStyle w:val="VerbatimChar"/>
        </w:rPr>
        <w:t xml:space="preserve">sunucu_kok.crt</w:t>
      </w:r>
      <w:r>
        <w:t xml:space="preserve"> </w:t>
      </w:r>
      <w:r>
        <w:rPr>
          <w:b/>
          <w:bCs/>
        </w:rPr>
        <w:t xml:space="preserve">directly</w:t>
      </w:r>
      <w:r>
        <w:t xml:space="preserve"> </w:t>
      </w:r>
      <w:r>
        <w:t xml:space="preserve">to</w:t>
      </w:r>
      <w:r>
        <w:t xml:space="preserve"> </w:t>
      </w:r>
      <w:r>
        <w:rPr>
          <w:rStyle w:val="VerbatimChar"/>
        </w:rPr>
        <w:t xml:space="preserve">kok.crt</w:t>
      </w:r>
      <w:r>
        <w:t xml:space="preserve">;</w:t>
      </w:r>
      <w:r>
        <w:t xml:space="preserve"> </w:t>
      </w:r>
      <w:r>
        <w:rPr>
          <w:rStyle w:val="VerbatimChar"/>
        </w:rPr>
        <w:t xml:space="preserve">ara.crt</w:t>
      </w:r>
      <w:r>
        <w:t xml:space="preserve"> </w:t>
      </w:r>
      <w:r>
        <w:t xml:space="preserve">was never used on this path, it just</w:t>
      </w:r>
      <w:r>
        <w:t xml:space="preserve"> </w:t>
      </w:r>
      <w:r>
        <w:t xml:space="preserve">sat in the pool as an available candidate. The lesson here is</w:t>
      </w:r>
      <w:r>
        <w:t xml:space="preserve"> </w:t>
      </w:r>
      <w:r>
        <w:rPr>
          <w:b/>
          <w:bCs/>
        </w:rPr>
        <w:t xml:space="preserve">operational, not cryptographic</w:t>
      </w:r>
      <w:r>
        <w:t xml:space="preserve">: mathematically,</w:t>
      </w:r>
      <w:r>
        <w:t xml:space="preserve"> </w:t>
      </w:r>
      <w:r>
        <w:t xml:space="preserve">the root CA can directly sign any certificate it wants. But we</w:t>
      </w:r>
      <w:r>
        <w:t xml:space="preserve"> </w:t>
      </w:r>
      <w:r>
        <w:rPr>
          <w:b/>
          <w:bCs/>
        </w:rPr>
        <w:t xml:space="preserve">must not do this</w:t>
      </w:r>
      <w:r>
        <w:t xml:space="preserve">, because if the root CA’s</w:t>
      </w:r>
      <w:r>
        <w:t xml:space="preserve"> </w:t>
      </w:r>
      <w:r>
        <w:t xml:space="preserve">private key sits on a system used every day (the</w:t>
      </w:r>
      <w:r>
        <w:t xml:space="preserve"> </w:t>
      </w:r>
      <w:r>
        <w:t xml:space="preserve">“why an intermediate CA”</w:t>
      </w:r>
      <w:r>
        <w:t xml:space="preserve"> </w:t>
      </w:r>
      <w:r>
        <w:t xml:space="preserve">explanation in Section 7), the risk of</w:t>
      </w:r>
      <w:r>
        <w:t xml:space="preserve"> </w:t>
      </w:r>
      <w:r>
        <w:t xml:space="preserve">compromise increases and the whole chain collapses.</w:t>
      </w:r>
    </w:p>
    <w:p>
      <w:pPr>
        <w:pStyle w:val="BodyText"/>
      </w:pPr>
      <w:r>
        <w:rPr>
          <w:b/>
          <w:bCs/>
        </w:rPr>
        <w:t xml:space="preserve">Scenario 2 — Producing the intermediate CA with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CA:FALSE</w:t>
      </w:r>
      <w:r>
        <w:rPr>
          <w:b/>
          <w:bCs/>
        </w:rPr>
        <w:t xml:space="preserve">:</w:t>
      </w:r>
    </w:p>
    <w:p>
      <w:pPr>
        <w:pStyle w:val="SourceCode"/>
      </w:pPr>
      <w:r>
        <w:rPr>
          <w:rStyle w:val="BuiltInTok"/>
        </w:rPr>
        <w:t xml:space="preserve">printf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"basicConstraints=critical,CA:FALSE\nkeyUsage=critical,keyCertSign,cRLSign\n"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ara_yanlis.ext</w:t>
      </w:r>
      <w:r>
        <w:br/>
      </w:r>
      <w:r>
        <w:rPr>
          <w:rStyle w:val="ExtensionTok"/>
        </w:rPr>
        <w:t xml:space="preserve">openssl</w:t>
      </w:r>
      <w:r>
        <w:rPr>
          <w:rStyle w:val="NormalTok"/>
        </w:rPr>
        <w:t xml:space="preserve"> x509 </w:t>
      </w:r>
      <w:r>
        <w:rPr>
          <w:rStyle w:val="AttributeTok"/>
        </w:rPr>
        <w:t xml:space="preserve">-req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-in</w:t>
      </w:r>
      <w:r>
        <w:rPr>
          <w:rStyle w:val="NormalTok"/>
        </w:rPr>
        <w:t xml:space="preserve"> ara.csr </w:t>
      </w:r>
      <w:r>
        <w:rPr>
          <w:rStyle w:val="AttributeTok"/>
        </w:rPr>
        <w:t xml:space="preserve">-CA</w:t>
      </w:r>
      <w:r>
        <w:rPr>
          <w:rStyle w:val="NormalTok"/>
        </w:rPr>
        <w:t xml:space="preserve"> kok.crt </w:t>
      </w:r>
      <w:r>
        <w:rPr>
          <w:rStyle w:val="AttributeTok"/>
        </w:rPr>
        <w:t xml:space="preserve">-CAkey</w:t>
      </w:r>
      <w:r>
        <w:rPr>
          <w:rStyle w:val="NormalTok"/>
        </w:rPr>
        <w:t xml:space="preserve"> kok.key </w:t>
      </w:r>
      <w:r>
        <w:rPr>
          <w:rStyle w:val="AttributeTok"/>
        </w:rPr>
        <w:t xml:space="preserve">-CAcreateserial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-days</w:t>
      </w:r>
      <w:r>
        <w:rPr>
          <w:rStyle w:val="NormalTok"/>
        </w:rPr>
        <w:t xml:space="preserve"> 1825 </w:t>
      </w:r>
      <w:r>
        <w:rPr>
          <w:rStyle w:val="AttributeTok"/>
        </w:rPr>
        <w:t xml:space="preserve">-sha256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-out</w:t>
      </w:r>
      <w:r>
        <w:rPr>
          <w:rStyle w:val="NormalTok"/>
        </w:rPr>
        <w:t xml:space="preserve"> ara_yanlis.crt </w:t>
      </w:r>
      <w:r>
        <w:rPr>
          <w:rStyle w:val="AttributeTok"/>
        </w:rPr>
        <w:t xml:space="preserve">-extfile</w:t>
      </w:r>
      <w:r>
        <w:rPr>
          <w:rStyle w:val="NormalTok"/>
        </w:rPr>
        <w:t xml:space="preserve"> ara_yanlis.ext</w:t>
      </w:r>
      <w:r>
        <w:br/>
      </w:r>
      <w:r>
        <w:br/>
      </w:r>
      <w:r>
        <w:rPr>
          <w:rStyle w:val="ExtensionTok"/>
        </w:rPr>
        <w:t xml:space="preserve">openssl</w:t>
      </w:r>
      <w:r>
        <w:rPr>
          <w:rStyle w:val="NormalTok"/>
        </w:rPr>
        <w:t xml:space="preserve"> x509 </w:t>
      </w:r>
      <w:r>
        <w:rPr>
          <w:rStyle w:val="AttributeTok"/>
        </w:rPr>
        <w:t xml:space="preserve">-req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-in</w:t>
      </w:r>
      <w:r>
        <w:rPr>
          <w:rStyle w:val="NormalTok"/>
        </w:rPr>
        <w:t xml:space="preserve"> sunucu.csr </w:t>
      </w:r>
      <w:r>
        <w:rPr>
          <w:rStyle w:val="AttributeTok"/>
        </w:rPr>
        <w:t xml:space="preserve">-CA</w:t>
      </w:r>
      <w:r>
        <w:rPr>
          <w:rStyle w:val="NormalTok"/>
        </w:rPr>
        <w:t xml:space="preserve"> ara_yanlis.crt </w:t>
      </w:r>
      <w:r>
        <w:rPr>
          <w:rStyle w:val="AttributeTok"/>
        </w:rPr>
        <w:t xml:space="preserve">-CAkey</w:t>
      </w:r>
      <w:r>
        <w:rPr>
          <w:rStyle w:val="NormalTok"/>
        </w:rPr>
        <w:t xml:space="preserve"> ara.key </w:t>
      </w:r>
      <w:r>
        <w:rPr>
          <w:rStyle w:val="AttributeTok"/>
        </w:rPr>
        <w:t xml:space="preserve">-CAcreateserial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-days</w:t>
      </w:r>
      <w:r>
        <w:rPr>
          <w:rStyle w:val="NormalTok"/>
        </w:rPr>
        <w:t xml:space="preserve"> 90 </w:t>
      </w:r>
      <w:r>
        <w:rPr>
          <w:rStyle w:val="AttributeTok"/>
        </w:rPr>
        <w:t xml:space="preserve">-sha256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-out</w:t>
      </w:r>
      <w:r>
        <w:rPr>
          <w:rStyle w:val="NormalTok"/>
        </w:rPr>
        <w:t xml:space="preserve"> sunucu_yanlis.crt </w:t>
      </w:r>
      <w:r>
        <w:rPr>
          <w:rStyle w:val="AttributeTok"/>
        </w:rPr>
        <w:t xml:space="preserve">-extfile</w:t>
      </w:r>
      <w:r>
        <w:rPr>
          <w:rStyle w:val="NormalTok"/>
        </w:rPr>
        <w:t xml:space="preserve"> sunucu.ext</w:t>
      </w:r>
      <w:r>
        <w:br/>
      </w:r>
      <w:r>
        <w:br/>
      </w:r>
      <w:r>
        <w:rPr>
          <w:rStyle w:val="ExtensionTok"/>
        </w:rPr>
        <w:t xml:space="preserve">openssl</w:t>
      </w:r>
      <w:r>
        <w:rPr>
          <w:rStyle w:val="NormalTok"/>
        </w:rPr>
        <w:t xml:space="preserve"> verify </w:t>
      </w:r>
      <w:r>
        <w:rPr>
          <w:rStyle w:val="AttributeTok"/>
        </w:rPr>
        <w:t xml:space="preserve">-CAfile</w:t>
      </w:r>
      <w:r>
        <w:rPr>
          <w:rStyle w:val="NormalTok"/>
        </w:rPr>
        <w:t xml:space="preserve"> kok.crt </w:t>
      </w:r>
      <w:r>
        <w:rPr>
          <w:rStyle w:val="AttributeTok"/>
        </w:rPr>
        <w:t xml:space="preserve">-untrusted</w:t>
      </w:r>
      <w:r>
        <w:rPr>
          <w:rStyle w:val="NormalTok"/>
        </w:rPr>
        <w:t xml:space="preserve"> ara_yanlis.crt sunucu_yanlis.crt</w:t>
      </w:r>
    </w:p>
    <w:p>
      <w:pPr>
        <w:pStyle w:val="SourceCode"/>
      </w:pPr>
      <w:r>
        <w:rPr>
          <w:rStyle w:val="VerbatimChar"/>
        </w:rPr>
        <w:t xml:space="preserve">CN=CEN429 Lab Ara CA</w:t>
      </w:r>
      <w:r>
        <w:br/>
      </w:r>
      <w:r>
        <w:rPr>
          <w:rStyle w:val="VerbatimChar"/>
        </w:rPr>
        <w:t xml:space="preserve">error 79 at 1 depth lookup: invalid CA certificate</w:t>
      </w:r>
      <w:r>
        <w:br/>
      </w:r>
      <w:r>
        <w:rPr>
          <w:rStyle w:val="VerbatimChar"/>
        </w:rPr>
        <w:t xml:space="preserve">error sunucu_yanlis.crt: verification failed</w:t>
      </w:r>
    </w:p>
    <w:p>
      <w:pPr>
        <w:pStyle w:val="FirstParagraph"/>
      </w:pPr>
      <w:r>
        <w:t xml:space="preserve">This time validation was</w:t>
      </w:r>
      <w:r>
        <w:t xml:space="preserve"> </w:t>
      </w:r>
      <w:r>
        <w:rPr>
          <w:b/>
          <w:bCs/>
        </w:rPr>
        <w:t xml:space="preserve">rejected</w:t>
      </w:r>
      <w:r>
        <w:t xml:space="preserve"> </w:t>
      </w:r>
      <w:r>
        <w:t xml:space="preserve">— because</w:t>
      </w:r>
      <w:r>
        <w:t xml:space="preserve"> </w:t>
      </w:r>
      <w:r>
        <w:rPr>
          <w:rStyle w:val="VerbatimChar"/>
        </w:rPr>
        <w:t xml:space="preserve">ara_yanlis.crt</w:t>
      </w:r>
      <w:r>
        <w:t xml:space="preserve">’s</w:t>
      </w:r>
      <w:r>
        <w:t xml:space="preserve"> </w:t>
      </w:r>
      <w:r>
        <w:rPr>
          <w:rStyle w:val="VerbatimChar"/>
        </w:rPr>
        <w:t xml:space="preserve">basicConstraints</w:t>
      </w:r>
      <w:r>
        <w:t xml:space="preserve"> </w:t>
      </w:r>
      <w:r>
        <w:t xml:space="preserve">is</w:t>
      </w:r>
      <w:r>
        <w:t xml:space="preserve"> </w:t>
      </w:r>
      <w:r>
        <w:rPr>
          <w:rStyle w:val="VerbatimChar"/>
        </w:rPr>
        <w:t xml:space="preserve">CA:FALSE</w:t>
      </w:r>
      <w:r>
        <w:t xml:space="preserve">, even</w:t>
      </w:r>
      <w:r>
        <w:t xml:space="preserve"> </w:t>
      </w:r>
      <w:r>
        <w:t xml:space="preserve">though the mathematical signature is correct, OpenSSL sees that this certificate has</w:t>
      </w:r>
      <w:r>
        <w:t xml:space="preserve"> </w:t>
      </w:r>
      <w:r>
        <w:rPr>
          <w:b/>
          <w:bCs/>
        </w:rPr>
        <w:t xml:space="preserve">no authority to sign</w:t>
      </w:r>
      <w:r>
        <w:rPr>
          <w:b/>
          <w:bCs/>
        </w:rPr>
        <w:t xml:space="preserve"> </w:t>
      </w:r>
      <w:r>
        <w:rPr>
          <w:b/>
          <w:bCs/>
        </w:rPr>
        <w:t xml:space="preserve">another certificate</w:t>
      </w:r>
      <w:r>
        <w:t xml:space="preserve"> </w:t>
      </w:r>
      <w:r>
        <w:t xml:space="preserve">and treats the chain as invalid at</w:t>
      </w:r>
      <w:r>
        <w:t xml:space="preserve"> </w:t>
      </w:r>
      <w:r>
        <w:t xml:space="preserve">“depth 1”</w:t>
      </w:r>
      <w:r>
        <w:t xml:space="preserve"> </w:t>
      </w:r>
      <w:r>
        <w:t xml:space="preserve">(the middle layer). This is proof that the</w:t>
      </w:r>
      <w:r>
        <w:t xml:space="preserve"> </w:t>
      </w:r>
      <w:r>
        <w:rPr>
          <w:rStyle w:val="VerbatimChar"/>
        </w:rPr>
        <w:t xml:space="preserve">Basic Constraints</w:t>
      </w:r>
      <w:r>
        <w:t xml:space="preserve"> </w:t>
      </w:r>
      <w:r>
        <w:t xml:space="preserve">field from Section 8 is an extension that</w:t>
      </w:r>
      <w:r>
        <w:t xml:space="preserve"> </w:t>
      </w:r>
      <w:r>
        <w:rPr>
          <w:b/>
          <w:bCs/>
        </w:rPr>
        <w:t xml:space="preserve">actually changes behaviour</w:t>
      </w:r>
      <w:r>
        <w:t xml:space="preserve"> </w:t>
      </w:r>
      <w:r>
        <w:t xml:space="preserve">— not a fancy text</w:t>
      </w:r>
      <w:r>
        <w:t xml:space="preserve"> </w:t>
      </w:r>
      <w:r>
        <w:t xml:space="preserve">field.</w:t>
      </w:r>
    </w:p>
    <w:p>
      <w:pPr>
        <w:pStyle w:val="BodyText"/>
      </w:pPr>
      <w:r>
        <w:t xml:space="preserve">Compare Scenario 1 with Scenario 2: both build a</w:t>
      </w:r>
      <w:r>
        <w:t xml:space="preserve"> </w:t>
      </w:r>
      <w:r>
        <w:t xml:space="preserve">“wrong”</w:t>
      </w:r>
      <w:r>
        <w:t xml:space="preserve"> </w:t>
      </w:r>
      <w:r>
        <w:t xml:space="preserve">chain, but one (</w:t>
      </w:r>
      <w:r>
        <w:rPr>
          <w:b/>
          <w:bCs/>
        </w:rPr>
        <w:t xml:space="preserve">signing directly with the root</w:t>
      </w:r>
      <w:r>
        <w:t xml:space="preserve">) is</w:t>
      </w:r>
      <w:r>
        <w:t xml:space="preserve"> </w:t>
      </w:r>
      <w:r>
        <w:t xml:space="preserve">cryptographically valid and only an operational mistake; the other (</w:t>
      </w:r>
      <w:r>
        <w:rPr>
          <w:b/>
          <w:bCs/>
        </w:rPr>
        <w:t xml:space="preserve">signing with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CA:FALSE</w:t>
      </w:r>
      <w:r>
        <w:t xml:space="preserve">) is rejected at</w:t>
      </w:r>
      <w:r>
        <w:t xml:space="preserve"> </w:t>
      </w:r>
      <w:r>
        <w:t xml:space="preserve">the protocol level. When an evaluator inspects your PKI setup, this is exactly the distinction they look for:</w:t>
      </w:r>
      <w:r>
        <w:t xml:space="preserve"> </w:t>
      </w:r>
      <w:r>
        <w:t xml:space="preserve">“does the chain technically work”</w:t>
      </w:r>
      <w:r>
        <w:t xml:space="preserve"> </w:t>
      </w:r>
      <w:r>
        <w:t xml:space="preserve">and</w:t>
      </w:r>
      <w:r>
        <w:t xml:space="preserve"> </w:t>
      </w:r>
      <w:r>
        <w:t xml:space="preserve">“does the chain follow the design rules”</w:t>
      </w:r>
      <w:r>
        <w:t xml:space="preserve"> </w:t>
      </w:r>
      <w:r>
        <w:t xml:space="preserve">are two separate questions.</w:t>
      </w:r>
    </w:p>
    <w:p>
      <w:r>
        <w:pict>
          <v:rect style="width:0;height:1.5pt" o:hralign="center" o:hrstd="t" o:hr="t"/>
        </w:pict>
      </w:r>
    </w:p>
    <w:bookmarkEnd w:id="113"/>
    <w:bookmarkEnd w:id="114"/>
    <w:bookmarkStart w:id="120" w:name="X8d0e27b8af9643058bb5dd1e0b4dd587497cc5c"/>
    <w:p>
      <w:pPr>
        <w:pStyle w:val="Heading2"/>
      </w:pPr>
      <w:r>
        <w:t xml:space="preserve">10. Certificate revocation: CRL, OCSP, and stapling (Recipe 10.10–10.12)</w:t>
      </w:r>
    </w:p>
    <w:p>
      <w:pPr>
        <w:pStyle w:val="FirstParagraph"/>
      </w:pPr>
      <w:r>
        <w:t xml:space="preserve">If a certificate’s private key is stolen, or the certificate was issued incorrectly, it must be</w:t>
      </w:r>
      <w:r>
        <w:t xml:space="preserve"> </w:t>
      </w:r>
      <w:r>
        <w:rPr>
          <w:b/>
          <w:bCs/>
        </w:rPr>
        <w:t xml:space="preserve">revoked</w:t>
      </w:r>
      <w:r>
        <w:t xml:space="preserve"> </w:t>
      </w:r>
      <w:r>
        <w:t xml:space="preserve">before its validity period expires. There are three ways for the client to learn this:</w:t>
      </w:r>
    </w:p>
    <w:p>
      <w:pPr>
        <w:pStyle w:val="BodyText"/>
      </w:pPr>
      <w:r>
        <w:drawing>
          <wp:inline>
            <wp:extent cx="5759999" cy="2377094"/>
            <wp:effectExtent b="0" l="0" r="0" t="0"/>
            <wp:docPr descr="Certificate revocation: comparing CRL, OCSP, and stapling" title="" id="116" name="Picture"/>
            <a:graphic>
              <a:graphicData uri="http://schemas.openxmlformats.org/drawingml/2006/picture">
                <pic:pic>
                  <pic:nvPicPr>
                    <pic:cNvPr descr="h10-04-sertifika-iptali.png" id="117" name="Picture"/>
                    <pic:cNvPicPr>
                      <a:picLocks noChangeArrowheads="1" noChangeAspect="1"/>
                    </pic:cNvPicPr>
                  </pic:nvPicPr>
                  <pic:blipFill>
                    <a:blip r:embed="rId1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23770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Method</w:t>
            </w:r>
          </w:p>
        </w:tc>
        <w:tc>
          <w:tcPr/>
          <w:p>
            <w:pPr>
              <w:pStyle w:val="Compact"/>
            </w:pPr>
            <w:r>
              <w:t xml:space="preserve">How?</w:t>
            </w:r>
          </w:p>
        </w:tc>
        <w:tc>
          <w:tcPr/>
          <w:p>
            <w:pPr>
              <w:pStyle w:val="Compact"/>
            </w:pPr>
            <w:r>
              <w:t xml:space="preserve">Pro</w:t>
            </w:r>
          </w:p>
        </w:tc>
        <w:tc>
          <w:tcPr/>
          <w:p>
            <w:pPr>
              <w:pStyle w:val="Compact"/>
            </w:pPr>
            <w:r>
              <w:t xml:space="preserve">Con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CRL</w:t>
            </w:r>
            <w:r>
              <w:t xml:space="preserve"> </w:t>
            </w:r>
            <w:r>
              <w:t xml:space="preserve">(revocation list)</w:t>
            </w:r>
          </w:p>
        </w:tc>
        <w:tc>
          <w:tcPr/>
          <w:p>
            <w:pPr>
              <w:pStyle w:val="Compact"/>
            </w:pPr>
            <w:r>
              <w:t xml:space="preserve">The CA regularly publishes a signed list of revoked serial numbers</w:t>
            </w:r>
          </w:p>
        </w:tc>
        <w:tc>
          <w:tcPr/>
          <w:p>
            <w:pPr>
              <w:pStyle w:val="Compact"/>
            </w:pPr>
            <w:r>
              <w:t xml:space="preserve">Simple, can be cached offline</w:t>
            </w:r>
          </w:p>
        </w:tc>
        <w:tc>
          <w:tcPr/>
          <w:p>
            <w:pPr>
              <w:pStyle w:val="Compact"/>
            </w:pPr>
            <w:r>
              <w:t xml:space="preserve">The list grows; a revocation is not noticed within the update interval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OCSP</w:t>
            </w:r>
          </w:p>
        </w:tc>
        <w:tc>
          <w:tcPr/>
          <w:p>
            <w:pPr>
              <w:pStyle w:val="Compact"/>
            </w:pPr>
            <w:r>
              <w:t xml:space="preserve">The client asks the CA’s responder</w:t>
            </w:r>
            <w:r>
              <w:t xml:space="preserve"> </w:t>
            </w:r>
            <w:r>
              <w:t xml:space="preserve">“is this serial number valid?”</w:t>
            </w:r>
          </w:p>
        </w:tc>
        <w:tc>
          <w:tcPr/>
          <w:p>
            <w:pPr>
              <w:pStyle w:val="Compact"/>
            </w:pPr>
            <w:r>
              <w:t xml:space="preserve">Instant</w:t>
            </w:r>
          </w:p>
        </w:tc>
        <w:tc>
          <w:tcPr/>
          <w:p>
            <w:pPr>
              <w:pStyle w:val="Compact"/>
            </w:pPr>
            <w:r>
              <w:t xml:space="preserve">Latency, privacy (the CA learns which site was visited), what happens if the responder is unreachable?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OCSP stapling</w:t>
            </w:r>
          </w:p>
        </w:tc>
        <w:tc>
          <w:tcPr/>
          <w:p>
            <w:pPr>
              <w:pStyle w:val="Compact"/>
            </w:pPr>
            <w:r>
              <w:t xml:space="preserve">The server attaches a fresh OCSP response for its own certificate to the handshake</w:t>
            </w:r>
          </w:p>
        </w:tc>
        <w:tc>
          <w:tcPr/>
          <w:p>
            <w:pPr>
              <w:pStyle w:val="Compact"/>
            </w:pPr>
            <w:r>
              <w:t xml:space="preserve">Privacy and speed</w:t>
            </w:r>
          </w:p>
        </w:tc>
        <w:tc>
          <w:tcPr/>
          <w:p>
            <w:pPr>
              <w:pStyle w:val="Compact"/>
            </w:pPr>
            <w:r>
              <w:t xml:space="preserve">Requires server configuration</w:t>
            </w:r>
          </w:p>
        </w:tc>
      </w:tr>
    </w:tbl>
    <w:p>
      <w:pPr>
        <w:pStyle w:val="BodyText"/>
      </w:pPr>
      <w:r>
        <w:rPr>
          <w:b/>
          <w:bCs/>
        </w:rPr>
        <w:t xml:space="preserve">Revocation and CRL check with the lab CA (summary)</w:t>
      </w:r>
    </w:p>
    <w:p>
      <w:pPr>
        <w:pStyle w:val="SourceCode"/>
      </w:pPr>
      <w:r>
        <w:rPr>
          <w:rStyle w:val="CommentTok"/>
        </w:rPr>
        <w:t xml:space="preserve"># producing a CRL with the intermediate CA requires 'openssl ca' configuration; then:</w:t>
      </w:r>
      <w:r>
        <w:br/>
      </w:r>
      <w:r>
        <w:rPr>
          <w:rStyle w:val="ExtensionTok"/>
        </w:rPr>
        <w:t xml:space="preserve">openssl</w:t>
      </w:r>
      <w:r>
        <w:rPr>
          <w:rStyle w:val="NormalTok"/>
        </w:rPr>
        <w:t xml:space="preserve"> ca </w:t>
      </w:r>
      <w:r>
        <w:rPr>
          <w:rStyle w:val="AttributeTok"/>
        </w:rPr>
        <w:t xml:space="preserve">-config</w:t>
      </w:r>
      <w:r>
        <w:rPr>
          <w:rStyle w:val="NormalTok"/>
        </w:rPr>
        <w:t xml:space="preserve"> ara.cnf </w:t>
      </w:r>
      <w:r>
        <w:rPr>
          <w:rStyle w:val="AttributeTok"/>
        </w:rPr>
        <w:t xml:space="preserve">-revoke</w:t>
      </w:r>
      <w:r>
        <w:rPr>
          <w:rStyle w:val="NormalTok"/>
        </w:rPr>
        <w:t xml:space="preserve"> sunucu.crt</w:t>
      </w:r>
      <w:r>
        <w:br/>
      </w:r>
      <w:r>
        <w:rPr>
          <w:rStyle w:val="ExtensionTok"/>
        </w:rPr>
        <w:t xml:space="preserve">openssl</w:t>
      </w:r>
      <w:r>
        <w:rPr>
          <w:rStyle w:val="NormalTok"/>
        </w:rPr>
        <w:t xml:space="preserve"> ca </w:t>
      </w:r>
      <w:r>
        <w:rPr>
          <w:rStyle w:val="AttributeTok"/>
        </w:rPr>
        <w:t xml:space="preserve">-config</w:t>
      </w:r>
      <w:r>
        <w:rPr>
          <w:rStyle w:val="NormalTok"/>
        </w:rPr>
        <w:t xml:space="preserve"> ara.cnf </w:t>
      </w:r>
      <w:r>
        <w:rPr>
          <w:rStyle w:val="AttributeTok"/>
        </w:rPr>
        <w:t xml:space="preserve">-gencrl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-out</w:t>
      </w:r>
      <w:r>
        <w:rPr>
          <w:rStyle w:val="NormalTok"/>
        </w:rPr>
        <w:t xml:space="preserve"> ara.crl</w:t>
      </w:r>
      <w:r>
        <w:br/>
      </w:r>
      <w:r>
        <w:rPr>
          <w:rStyle w:val="ExtensionTok"/>
        </w:rPr>
        <w:t xml:space="preserve">openssl</w:t>
      </w:r>
      <w:r>
        <w:rPr>
          <w:rStyle w:val="NormalTok"/>
        </w:rPr>
        <w:t xml:space="preserve"> verify </w:t>
      </w:r>
      <w:r>
        <w:rPr>
          <w:rStyle w:val="AttributeTok"/>
        </w:rPr>
        <w:t xml:space="preserve">-crl_check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-CAfile</w:t>
      </w:r>
      <w:r>
        <w:rPr>
          <w:rStyle w:val="NormalTok"/>
        </w:rPr>
        <w:t xml:space="preserve"> kok.crt </w:t>
      </w:r>
      <w:r>
        <w:rPr>
          <w:rStyle w:val="AttributeTok"/>
        </w:rPr>
        <w:t xml:space="preserve">-untrusted</w:t>
      </w:r>
      <w:r>
        <w:rPr>
          <w:rStyle w:val="NormalTok"/>
        </w:rPr>
        <w:t xml:space="preserve"> ara.crt </w:t>
      </w:r>
      <w:r>
        <w:rPr>
          <w:rStyle w:val="AttributeTok"/>
        </w:rPr>
        <w:t xml:space="preserve">-CRLfile</w:t>
      </w:r>
      <w:r>
        <w:rPr>
          <w:rStyle w:val="NormalTok"/>
        </w:rPr>
        <w:t xml:space="preserve"> ara.crl sunucu.crt   </w:t>
      </w:r>
      <w:r>
        <w:rPr>
          <w:rStyle w:val="CommentTok"/>
        </w:rPr>
        <w:t xml:space="preserve"># "certificate revoked"</w:t>
      </w:r>
    </w:p>
    <w:p>
      <w:pPr>
        <w:pStyle w:val="BlockText"/>
      </w:pPr>
      <w:r>
        <w:rPr>
          <w:b/>
          <w:bCs/>
        </w:rPr>
        <w:t xml:space="preserve">Soft-fail</w:t>
      </w:r>
    </w:p>
    <w:p>
      <w:pPr>
        <w:pStyle w:val="BlockText"/>
      </w:pPr>
      <w:r>
        <w:t xml:space="preserve">Most browsers</w:t>
      </w:r>
      <w:r>
        <w:t xml:space="preserve"> </w:t>
      </w:r>
      <w:r>
        <w:rPr>
          <w:b/>
          <w:bCs/>
        </w:rPr>
        <w:t xml:space="preserve">accept</w:t>
      </w:r>
      <w:r>
        <w:t xml:space="preserve"> </w:t>
      </w:r>
      <w:r>
        <w:t xml:space="preserve">a certificate when they cannot reach the OCSP responder; otherwise a brief outage of</w:t>
      </w:r>
      <w:r>
        <w:t xml:space="preserve"> </w:t>
      </w:r>
      <w:r>
        <w:t xml:space="preserve">the responder would make every site unreachable. But this means an attacker in the middle can bypass</w:t>
      </w:r>
      <w:r>
        <w:t xml:space="preserve"> </w:t>
      </w:r>
      <w:r>
        <w:t xml:space="preserve">revocation checking simply by blocking the OCSP request: the PKI counterpart of Week 3’s</w:t>
      </w:r>
      <w:r>
        <w:t xml:space="preserve"> </w:t>
      </w:r>
      <w:r>
        <w:rPr>
          <w:b/>
          <w:bCs/>
        </w:rPr>
        <w:t xml:space="preserve">fail-open</w:t>
      </w:r>
      <w:r>
        <w:t xml:space="preserve"> </w:t>
      </w:r>
      <w:r>
        <w:t xml:space="preserve">pattern. In critical applications,</w:t>
      </w:r>
      <w:r>
        <w:t xml:space="preserve"> </w:t>
      </w:r>
      <w:r>
        <w:t xml:space="preserve">“a stapled response is mandatory”</w:t>
      </w:r>
      <w:r>
        <w:t xml:space="preserve"> </w:t>
      </w:r>
      <w:r>
        <w:t xml:space="preserve">(OCSP Must-Staple) or short-lived</w:t>
      </w:r>
      <w:r>
        <w:t xml:space="preserve"> </w:t>
      </w:r>
      <w:r>
        <w:t xml:space="preserve">certificates (days, weeks) reduce this problem; this is why certificate lifetimes are getting shorter and</w:t>
      </w:r>
      <w:r>
        <w:t xml:space="preserve"> </w:t>
      </w:r>
      <w:r>
        <w:t xml:space="preserve">shorter.</w:t>
      </w:r>
    </w:p>
    <w:bookmarkStart w:id="118" w:name="Xc9bcd40256375a27c2922908390a958f14589e3"/>
    <w:p>
      <w:pPr>
        <w:pStyle w:val="Heading3"/>
      </w:pPr>
      <w:r>
        <w:t xml:space="preserve">Worked example: revoking a certificate and validating it against a CRL (end to end)</w:t>
      </w:r>
    </w:p>
    <w:p>
      <w:pPr>
        <w:pStyle w:val="FirstParagraph"/>
      </w:pPr>
      <w:r>
        <w:t xml:space="preserve">Let’s trace the full version of the</w:t>
      </w:r>
      <w:r>
        <w:t xml:space="preserve"> </w:t>
      </w:r>
      <w:r>
        <w:t xml:space="preserve">“summary”</w:t>
      </w:r>
      <w:r>
        <w:t xml:space="preserve"> </w:t>
      </w:r>
      <w:r>
        <w:t xml:space="preserve">commands above, actually run, step by step. First, the minimal</w:t>
      </w:r>
      <w:r>
        <w:t xml:space="preserve"> </w:t>
      </w:r>
      <w:r>
        <w:t xml:space="preserve">database and configuration file that</w:t>
      </w:r>
      <w:r>
        <w:t xml:space="preserve"> </w:t>
      </w:r>
      <w:r>
        <w:rPr>
          <w:rStyle w:val="VerbatimChar"/>
        </w:rPr>
        <w:t xml:space="preserve">openssl ca</w:t>
      </w:r>
      <w:r>
        <w:t xml:space="preserve"> </w:t>
      </w:r>
      <w:r>
        <w:t xml:space="preserve">needs is set up (this is a heavily scaled-down version of a</w:t>
      </w:r>
      <w:r>
        <w:t xml:space="preserve"> </w:t>
      </w:r>
      <w:r>
        <w:t xml:space="preserve">real CA):</w:t>
      </w:r>
    </w:p>
    <w:p>
      <w:pPr>
        <w:pStyle w:val="BodyText"/>
      </w:pPr>
      <w:r>
        <w:rPr>
          <w:b/>
          <w:bCs/>
        </w:rPr>
        <w:t xml:space="preserve">1. Setting up a minimal CA database</w:t>
      </w:r>
    </w:p>
    <w:p>
      <w:pPr>
        <w:pStyle w:val="SourceCode"/>
      </w:pPr>
      <w:r>
        <w:rPr>
          <w:rStyle w:val="FunctionTok"/>
        </w:rPr>
        <w:t xml:space="preserve">mkdir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-p</w:t>
      </w:r>
      <w:r>
        <w:rPr>
          <w:rStyle w:val="NormalTok"/>
        </w:rPr>
        <w:t xml:space="preserve"> demoCA/newcerts</w:t>
      </w:r>
      <w:r>
        <w:br/>
      </w:r>
      <w:r>
        <w:rPr>
          <w:rStyle w:val="FunctionTok"/>
        </w:rPr>
        <w:t xml:space="preserve">touch</w:t>
      </w:r>
      <w:r>
        <w:rPr>
          <w:rStyle w:val="NormalTok"/>
        </w:rPr>
        <w:t xml:space="preserve"> demoCA/index.txt          </w:t>
      </w:r>
      <w:r>
        <w:rPr>
          <w:rStyle w:val="CommentTok"/>
        </w:rPr>
        <w:t xml:space="preserve"># the "ledger" where every issued/revoked certificate is recorded</w:t>
      </w:r>
      <w:r>
        <w:br/>
      </w:r>
      <w:r>
        <w:rPr>
          <w:rStyle w:val="BuiltInTok"/>
        </w:rPr>
        <w:t xml:space="preserve">echo</w:t>
      </w:r>
      <w:r>
        <w:rPr>
          <w:rStyle w:val="NormalTok"/>
        </w:rPr>
        <w:t xml:space="preserve"> 1000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demoCA/crlnumber    </w:t>
      </w:r>
      <w:r>
        <w:rPr>
          <w:rStyle w:val="CommentTok"/>
        </w:rPr>
        <w:t xml:space="preserve"># the next CRL's version number</w:t>
      </w:r>
      <w:r>
        <w:br/>
      </w:r>
      <w:r>
        <w:rPr>
          <w:rStyle w:val="BuiltInTok"/>
        </w:rPr>
        <w:t xml:space="preserve">echo</w:t>
      </w:r>
      <w:r>
        <w:rPr>
          <w:rStyle w:val="NormalTok"/>
        </w:rPr>
        <w:t xml:space="preserve"> 1000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demoCA/serial       </w:t>
      </w:r>
      <w:r>
        <w:rPr>
          <w:rStyle w:val="CommentTok"/>
        </w:rPr>
        <w:t xml:space="preserve"># the next certificate's serial number</w:t>
      </w:r>
    </w:p>
    <w:p>
      <w:pPr>
        <w:pStyle w:val="FirstParagraph"/>
      </w:pPr>
      <w:r>
        <w:rPr>
          <w:b/>
          <w:bCs/>
        </w:rPr>
        <w:t xml:space="preserve">ara.cnf</w:t>
      </w:r>
    </w:p>
    <w:p>
      <w:pPr>
        <w:pStyle w:val="SourceCode"/>
      </w:pPr>
      <w:r>
        <w:rPr>
          <w:rStyle w:val="KeywordTok"/>
        </w:rPr>
        <w:t xml:space="preserve">[ ca ]</w:t>
      </w:r>
      <w:r>
        <w:br/>
      </w:r>
      <w:r>
        <w:rPr>
          <w:rStyle w:val="DataTypeTok"/>
        </w:rPr>
        <w:t xml:space="preserve">default_ca </w:t>
      </w:r>
      <w:r>
        <w:rPr>
          <w:rStyle w:val="OtherTok"/>
        </w:rPr>
        <w:t xml:space="preserve">=</w:t>
      </w:r>
      <w:r>
        <w:rPr>
          <w:rStyle w:val="StringTok"/>
        </w:rPr>
        <w:t xml:space="preserve"> ara_ca</w:t>
      </w:r>
      <w:r>
        <w:br/>
      </w:r>
      <w:r>
        <w:br/>
      </w:r>
      <w:r>
        <w:rPr>
          <w:rStyle w:val="KeywordTok"/>
        </w:rPr>
        <w:t xml:space="preserve">[ ara_ca ]</w:t>
      </w:r>
      <w:r>
        <w:br/>
      </w:r>
      <w:r>
        <w:rPr>
          <w:rStyle w:val="DataTypeTok"/>
        </w:rPr>
        <w:t xml:space="preserve">dir              </w:t>
      </w:r>
      <w:r>
        <w:rPr>
          <w:rStyle w:val="OtherTok"/>
        </w:rPr>
        <w:t xml:space="preserve">=</w:t>
      </w:r>
      <w:r>
        <w:rPr>
          <w:rStyle w:val="StringTok"/>
        </w:rPr>
        <w:t xml:space="preserve"> demoCA</w:t>
      </w:r>
      <w:r>
        <w:br/>
      </w:r>
      <w:r>
        <w:rPr>
          <w:rStyle w:val="DataTypeTok"/>
        </w:rPr>
        <w:t xml:space="preserve">database         </w:t>
      </w:r>
      <w:r>
        <w:rPr>
          <w:rStyle w:val="OtherTok"/>
        </w:rPr>
        <w:t xml:space="preserve">=</w:t>
      </w:r>
      <w:r>
        <w:rPr>
          <w:rStyle w:val="StringTok"/>
        </w:rPr>
        <w:t xml:space="preserve"> $dir/index.txt</w:t>
      </w:r>
      <w:r>
        <w:br/>
      </w:r>
      <w:r>
        <w:rPr>
          <w:rStyle w:val="DataTypeTok"/>
        </w:rPr>
        <w:t xml:space="preserve">new_certs_dir    </w:t>
      </w:r>
      <w:r>
        <w:rPr>
          <w:rStyle w:val="OtherTok"/>
        </w:rPr>
        <w:t xml:space="preserve">=</w:t>
      </w:r>
      <w:r>
        <w:rPr>
          <w:rStyle w:val="StringTok"/>
        </w:rPr>
        <w:t xml:space="preserve"> $dir/newcerts</w:t>
      </w:r>
      <w:r>
        <w:br/>
      </w:r>
      <w:r>
        <w:rPr>
          <w:rStyle w:val="DataTypeTok"/>
        </w:rPr>
        <w:t xml:space="preserve">certificate      </w:t>
      </w:r>
      <w:r>
        <w:rPr>
          <w:rStyle w:val="OtherTok"/>
        </w:rPr>
        <w:t xml:space="preserve">=</w:t>
      </w:r>
      <w:r>
        <w:rPr>
          <w:rStyle w:val="StringTok"/>
        </w:rPr>
        <w:t xml:space="preserve"> ara.crt</w:t>
      </w:r>
      <w:r>
        <w:br/>
      </w:r>
      <w:r>
        <w:rPr>
          <w:rStyle w:val="DataTypeTok"/>
        </w:rPr>
        <w:t xml:space="preserve">private_key      </w:t>
      </w:r>
      <w:r>
        <w:rPr>
          <w:rStyle w:val="OtherTok"/>
        </w:rPr>
        <w:t xml:space="preserve">=</w:t>
      </w:r>
      <w:r>
        <w:rPr>
          <w:rStyle w:val="StringTok"/>
        </w:rPr>
        <w:t xml:space="preserve"> ara.key</w:t>
      </w:r>
      <w:r>
        <w:br/>
      </w:r>
      <w:r>
        <w:rPr>
          <w:rStyle w:val="DataTypeTok"/>
        </w:rPr>
        <w:t xml:space="preserve">serial           </w:t>
      </w:r>
      <w:r>
        <w:rPr>
          <w:rStyle w:val="OtherTok"/>
        </w:rPr>
        <w:t xml:space="preserve">=</w:t>
      </w:r>
      <w:r>
        <w:rPr>
          <w:rStyle w:val="StringTok"/>
        </w:rPr>
        <w:t xml:space="preserve"> $dir/serial</w:t>
      </w:r>
      <w:r>
        <w:br/>
      </w:r>
      <w:r>
        <w:rPr>
          <w:rStyle w:val="DataTypeTok"/>
        </w:rPr>
        <w:t xml:space="preserve">crlnumber        </w:t>
      </w:r>
      <w:r>
        <w:rPr>
          <w:rStyle w:val="OtherTok"/>
        </w:rPr>
        <w:t xml:space="preserve">=</w:t>
      </w:r>
      <w:r>
        <w:rPr>
          <w:rStyle w:val="StringTok"/>
        </w:rPr>
        <w:t xml:space="preserve"> $dir/crlnumber</w:t>
      </w:r>
      <w:r>
        <w:br/>
      </w:r>
      <w:r>
        <w:rPr>
          <w:rStyle w:val="DataTypeTok"/>
        </w:rPr>
        <w:t xml:space="preserve">default_md       </w:t>
      </w:r>
      <w:r>
        <w:rPr>
          <w:rStyle w:val="OtherTok"/>
        </w:rPr>
        <w:t xml:space="preserve">=</w:t>
      </w:r>
      <w:r>
        <w:rPr>
          <w:rStyle w:val="StringTok"/>
        </w:rPr>
        <w:t xml:space="preserve"> sha256</w:t>
      </w:r>
      <w:r>
        <w:br/>
      </w:r>
      <w:r>
        <w:rPr>
          <w:rStyle w:val="DataTypeTok"/>
        </w:rPr>
        <w:t xml:space="preserve">default_days     </w:t>
      </w:r>
      <w:r>
        <w:rPr>
          <w:rStyle w:val="OtherTok"/>
        </w:rPr>
        <w:t xml:space="preserve">=</w:t>
      </w:r>
      <w:r>
        <w:rPr>
          <w:rStyle w:val="StringTok"/>
        </w:rPr>
        <w:t xml:space="preserve"> </w:t>
      </w:r>
      <w:r>
        <w:rPr>
          <w:rStyle w:val="DecValTok"/>
        </w:rPr>
        <w:t xml:space="preserve">90</w:t>
      </w:r>
      <w:r>
        <w:br/>
      </w:r>
      <w:r>
        <w:rPr>
          <w:rStyle w:val="DataTypeTok"/>
        </w:rPr>
        <w:t xml:space="preserve">default_crl_days </w:t>
      </w:r>
      <w:r>
        <w:rPr>
          <w:rStyle w:val="OtherTok"/>
        </w:rPr>
        <w:t xml:space="preserve">=</w:t>
      </w:r>
      <w:r>
        <w:rPr>
          <w:rStyle w:val="StringTok"/>
        </w:rPr>
        <w:t xml:space="preserve"> </w:t>
      </w:r>
      <w:r>
        <w:rPr>
          <w:rStyle w:val="DecValTok"/>
        </w:rPr>
        <w:t xml:space="preserve">30</w:t>
      </w:r>
      <w:r>
        <w:br/>
      </w:r>
      <w:r>
        <w:rPr>
          <w:rStyle w:val="DataTypeTok"/>
        </w:rPr>
        <w:t xml:space="preserve">policy           </w:t>
      </w:r>
      <w:r>
        <w:rPr>
          <w:rStyle w:val="OtherTok"/>
        </w:rPr>
        <w:t xml:space="preserve">=</w:t>
      </w:r>
      <w:r>
        <w:rPr>
          <w:rStyle w:val="StringTok"/>
        </w:rPr>
        <w:t xml:space="preserve"> policy_any</w:t>
      </w:r>
      <w:r>
        <w:br/>
      </w:r>
      <w:r>
        <w:rPr>
          <w:rStyle w:val="DataTypeTok"/>
        </w:rPr>
        <w:t xml:space="preserve">email_in_dn      </w:t>
      </w:r>
      <w:r>
        <w:rPr>
          <w:rStyle w:val="OtherTok"/>
        </w:rPr>
        <w:t xml:space="preserve">=</w:t>
      </w:r>
      <w:r>
        <w:rPr>
          <w:rStyle w:val="StringTok"/>
        </w:rPr>
        <w:t xml:space="preserve"> </w:t>
      </w:r>
      <w:r>
        <w:rPr>
          <w:rStyle w:val="KeywordTok"/>
        </w:rPr>
        <w:t xml:space="preserve">no</w:t>
      </w:r>
      <w:r>
        <w:br/>
      </w:r>
      <w:r>
        <w:br/>
      </w:r>
      <w:r>
        <w:rPr>
          <w:rStyle w:val="KeywordTok"/>
        </w:rPr>
        <w:t xml:space="preserve">[ policy_any ]</w:t>
      </w:r>
      <w:r>
        <w:br/>
      </w:r>
      <w:r>
        <w:rPr>
          <w:rStyle w:val="DataTypeTok"/>
        </w:rPr>
        <w:t xml:space="preserve">commonName </w:t>
      </w:r>
      <w:r>
        <w:rPr>
          <w:rStyle w:val="OtherTok"/>
        </w:rPr>
        <w:t xml:space="preserve">=</w:t>
      </w:r>
      <w:r>
        <w:rPr>
          <w:rStyle w:val="StringTok"/>
        </w:rPr>
        <w:t xml:space="preserve"> supplied</w:t>
      </w:r>
    </w:p>
    <w:p>
      <w:pPr>
        <w:pStyle w:val="FirstParagraph"/>
      </w:pPr>
      <w:r>
        <w:rPr>
          <w:b/>
          <w:bCs/>
        </w:rPr>
        <w:t xml:space="preserve">2. Revoke, generate CRL, verify (real output)</w:t>
      </w:r>
    </w:p>
    <w:p>
      <w:pPr>
        <w:pStyle w:val="SourceCode"/>
      </w:pPr>
      <w:r>
        <w:rPr>
          <w:rStyle w:val="ExtensionTok"/>
        </w:rPr>
        <w:t xml:space="preserve">openssl</w:t>
      </w:r>
      <w:r>
        <w:rPr>
          <w:rStyle w:val="NormalTok"/>
        </w:rPr>
        <w:t xml:space="preserve"> ca </w:t>
      </w:r>
      <w:r>
        <w:rPr>
          <w:rStyle w:val="AttributeTok"/>
        </w:rPr>
        <w:t xml:space="preserve">-config</w:t>
      </w:r>
      <w:r>
        <w:rPr>
          <w:rStyle w:val="NormalTok"/>
        </w:rPr>
        <w:t xml:space="preserve"> ara.cnf </w:t>
      </w:r>
      <w:r>
        <w:rPr>
          <w:rStyle w:val="AttributeTok"/>
        </w:rPr>
        <w:t xml:space="preserve">-revoke</w:t>
      </w:r>
      <w:r>
        <w:rPr>
          <w:rStyle w:val="NormalTok"/>
        </w:rPr>
        <w:t xml:space="preserve"> sunucu.crt</w:t>
      </w:r>
    </w:p>
    <w:p>
      <w:pPr>
        <w:pStyle w:val="SourceCode"/>
      </w:pPr>
      <w:r>
        <w:rPr>
          <w:rStyle w:val="VerbatimChar"/>
        </w:rPr>
        <w:t xml:space="preserve">Using configuration from ara.cnf</w:t>
      </w:r>
      <w:r>
        <w:br/>
      </w:r>
      <w:r>
        <w:rPr>
          <w:rStyle w:val="VerbatimChar"/>
        </w:rPr>
        <w:t xml:space="preserve">Adding Entry with serial number 35E2F68D...76E7 to DB for /CN=localhost</w:t>
      </w:r>
      <w:r>
        <w:br/>
      </w:r>
      <w:r>
        <w:rPr>
          <w:rStyle w:val="VerbatimChar"/>
        </w:rPr>
        <w:t xml:space="preserve">Revoking Certificate 35E2F68D...76E7.</w:t>
      </w:r>
      <w:r>
        <w:br/>
      </w:r>
      <w:r>
        <w:rPr>
          <w:rStyle w:val="VerbatimChar"/>
        </w:rPr>
        <w:t xml:space="preserve">Database updated</w:t>
      </w:r>
    </w:p>
    <w:p>
      <w:pPr>
        <w:pStyle w:val="SourceCode"/>
      </w:pPr>
      <w:r>
        <w:rPr>
          <w:rStyle w:val="ExtensionTok"/>
        </w:rPr>
        <w:t xml:space="preserve">openssl</w:t>
      </w:r>
      <w:r>
        <w:rPr>
          <w:rStyle w:val="NormalTok"/>
        </w:rPr>
        <w:t xml:space="preserve"> ca </w:t>
      </w:r>
      <w:r>
        <w:rPr>
          <w:rStyle w:val="AttributeTok"/>
        </w:rPr>
        <w:t xml:space="preserve">-config</w:t>
      </w:r>
      <w:r>
        <w:rPr>
          <w:rStyle w:val="NormalTok"/>
        </w:rPr>
        <w:t xml:space="preserve"> ara.cnf </w:t>
      </w:r>
      <w:r>
        <w:rPr>
          <w:rStyle w:val="AttributeTok"/>
        </w:rPr>
        <w:t xml:space="preserve">-gencrl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-out</w:t>
      </w:r>
      <w:r>
        <w:rPr>
          <w:rStyle w:val="NormalTok"/>
        </w:rPr>
        <w:t xml:space="preserve"> ara.crl</w:t>
      </w:r>
      <w:r>
        <w:br/>
      </w:r>
      <w:r>
        <w:rPr>
          <w:rStyle w:val="ExtensionTok"/>
        </w:rPr>
        <w:t xml:space="preserve">openssl</w:t>
      </w:r>
      <w:r>
        <w:rPr>
          <w:rStyle w:val="NormalTok"/>
        </w:rPr>
        <w:t xml:space="preserve"> verify </w:t>
      </w:r>
      <w:r>
        <w:rPr>
          <w:rStyle w:val="AttributeTok"/>
        </w:rPr>
        <w:t xml:space="preserve">-crl_check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-CAfile</w:t>
      </w:r>
      <w:r>
        <w:rPr>
          <w:rStyle w:val="NormalTok"/>
        </w:rPr>
        <w:t xml:space="preserve"> kok.crt </w:t>
      </w:r>
      <w:r>
        <w:rPr>
          <w:rStyle w:val="AttributeTok"/>
        </w:rPr>
        <w:t xml:space="preserve">-untrusted</w:t>
      </w:r>
      <w:r>
        <w:rPr>
          <w:rStyle w:val="NormalTok"/>
        </w:rPr>
        <w:t xml:space="preserve"> ara.crt </w:t>
      </w:r>
      <w:r>
        <w:rPr>
          <w:rStyle w:val="AttributeTok"/>
        </w:rPr>
        <w:t xml:space="preserve">-CRLfile</w:t>
      </w:r>
      <w:r>
        <w:rPr>
          <w:rStyle w:val="NormalTok"/>
        </w:rPr>
        <w:t xml:space="preserve"> ara.crl sunucu.crt</w:t>
      </w:r>
    </w:p>
    <w:p>
      <w:pPr>
        <w:pStyle w:val="SourceCode"/>
      </w:pPr>
      <w:r>
        <w:rPr>
          <w:rStyle w:val="VerbatimChar"/>
        </w:rPr>
        <w:t xml:space="preserve">CN=localhost</w:t>
      </w:r>
      <w:r>
        <w:br/>
      </w:r>
      <w:r>
        <w:rPr>
          <w:rStyle w:val="VerbatimChar"/>
        </w:rPr>
        <w:t xml:space="preserve">error 23 at 0 depth lookup: certificate revoked</w:t>
      </w:r>
      <w:r>
        <w:br/>
      </w:r>
      <w:r>
        <w:rPr>
          <w:rStyle w:val="VerbatimChar"/>
        </w:rPr>
        <w:t xml:space="preserve">error sunucu.crt: verification failed</w:t>
      </w:r>
    </w:p>
    <w:p>
      <w:pPr>
        <w:pStyle w:val="FirstParagraph"/>
      </w:pPr>
      <w:r>
        <w:t xml:space="preserve">Step by step, what happened: (1)</w:t>
      </w:r>
      <w:r>
        <w:t xml:space="preserve"> </w:t>
      </w:r>
      <w:r>
        <w:rPr>
          <w:rStyle w:val="VerbatimChar"/>
        </w:rPr>
        <w:t xml:space="preserve">-revoke</w:t>
      </w:r>
      <w:r>
        <w:t xml:space="preserve"> </w:t>
      </w:r>
      <w:r>
        <w:t xml:space="preserve">recorded the certificate’s</w:t>
      </w:r>
      <w:r>
        <w:t xml:space="preserve"> </w:t>
      </w:r>
      <w:r>
        <w:rPr>
          <w:b/>
          <w:bCs/>
        </w:rPr>
        <w:t xml:space="preserve">serial number</w:t>
      </w:r>
      <w:r>
        <w:t xml:space="preserve"> </w:t>
      </w:r>
      <w:r>
        <w:t xml:space="preserve">(Section 8’s</w:t>
      </w:r>
      <w:r>
        <w:t xml:space="preserve"> </w:t>
      </w:r>
      <w:r>
        <w:rPr>
          <w:rStyle w:val="VerbatimChar"/>
        </w:rPr>
        <w:t xml:space="preserve">Serial Number</w:t>
      </w:r>
      <w:r>
        <w:t xml:space="preserve"> </w:t>
      </w:r>
      <w:r>
        <w:t xml:space="preserve">field — here</w:t>
      </w:r>
      <w:r>
        <w:t xml:space="preserve"> </w:t>
      </w:r>
      <w:r>
        <w:rPr>
          <w:rStyle w:val="VerbatimChar"/>
        </w:rPr>
        <w:t xml:space="preserve">35E2F68D...76E7</w:t>
      </w:r>
      <w:r>
        <w:t xml:space="preserve">) as</w:t>
      </w:r>
      <w:r>
        <w:t xml:space="preserve"> </w:t>
      </w:r>
      <w:r>
        <w:t xml:space="preserve">“revoked”</w:t>
      </w:r>
      <w:r>
        <w:t xml:space="preserve"> </w:t>
      </w:r>
      <w:r>
        <w:t xml:space="preserve">in the</w:t>
      </w:r>
      <w:r>
        <w:t xml:space="preserve"> </w:t>
      </w:r>
      <w:r>
        <w:rPr>
          <w:rStyle w:val="VerbatimChar"/>
        </w:rPr>
        <w:t xml:space="preserve">index.txt</w:t>
      </w:r>
      <w:r>
        <w:t xml:space="preserve"> </w:t>
      </w:r>
      <w:r>
        <w:t xml:space="preserve">ledger; the certificate itself</w:t>
      </w:r>
      <w:r>
        <w:t xml:space="preserve"> </w:t>
      </w:r>
      <w:r>
        <w:t xml:space="preserve">was not changed or deleted in any way — only a</w:t>
      </w:r>
      <w:r>
        <w:t xml:space="preserve"> </w:t>
      </w:r>
      <w:r>
        <w:rPr>
          <w:b/>
          <w:bCs/>
        </w:rPr>
        <w:t xml:space="preserve">record</w:t>
      </w:r>
      <w:r>
        <w:t xml:space="preserve"> </w:t>
      </w:r>
      <w:r>
        <w:t xml:space="preserve">was added. (2)</w:t>
      </w:r>
      <w:r>
        <w:t xml:space="preserve"> </w:t>
      </w:r>
      <w:r>
        <w:rPr>
          <w:rStyle w:val="VerbatimChar"/>
        </w:rPr>
        <w:t xml:space="preserve">-gencrl</w:t>
      </w:r>
      <w:r>
        <w:t xml:space="preserve"> </w:t>
      </w:r>
      <w:r>
        <w:t xml:space="preserve">collected all the revocation</w:t>
      </w:r>
      <w:r>
        <w:t xml:space="preserve"> </w:t>
      </w:r>
      <w:r>
        <w:t xml:space="preserve">records in this ledger and produced a list (</w:t>
      </w:r>
      <w:r>
        <w:rPr>
          <w:rStyle w:val="VerbatimChar"/>
        </w:rPr>
        <w:t xml:space="preserve">ara.crl</w:t>
      </w:r>
      <w:r>
        <w:t xml:space="preserve">)</w:t>
      </w:r>
      <w:r>
        <w:t xml:space="preserve"> </w:t>
      </w:r>
      <w:r>
        <w:rPr>
          <w:b/>
          <w:bCs/>
        </w:rPr>
        <w:t xml:space="preserve">signed with the intermediate CA’s own private key</w:t>
      </w:r>
      <w:r>
        <w:t xml:space="preserve"> </w:t>
      </w:r>
      <w:r>
        <w:t xml:space="preserve">—</w:t>
      </w:r>
      <w:r>
        <w:t xml:space="preserve"> </w:t>
      </w:r>
      <w:r>
        <w:t xml:space="preserve">the CRL itself is also a signed document, protected against forgery by the same mechanism from Section 5.</w:t>
      </w:r>
      <w:r>
        <w:t xml:space="preserve"> </w:t>
      </w:r>
      <w:r>
        <w:t xml:space="preserve">(3) With</w:t>
      </w:r>
      <w:r>
        <w:t xml:space="preserve"> </w:t>
      </w:r>
      <w:r>
        <w:rPr>
          <w:rStyle w:val="VerbatimChar"/>
        </w:rPr>
        <w:t xml:space="preserve">-crl_check</w:t>
      </w:r>
      <w:r>
        <w:t xml:space="preserve">, validation now checked not only the chain but also the CRL, saw that the serial number</w:t>
      </w:r>
      <w:r>
        <w:t xml:space="preserve"> </w:t>
      </w:r>
      <w:r>
        <w:t xml:space="preserve">was on the list, and rejected it with the</w:t>
      </w:r>
      <w:r>
        <w:t xml:space="preserve"> </w:t>
      </w:r>
      <w:r>
        <w:rPr>
          <w:b/>
          <w:bCs/>
        </w:rPr>
        <w:t xml:space="preserve">“certificate revoked”</w:t>
      </w:r>
      <w:r>
        <w:t xml:space="preserve"> </w:t>
      </w:r>
      <w:r>
        <w:t xml:space="preserve">error — even though the certificate’s</w:t>
      </w:r>
      <w:r>
        <w:t xml:space="preserve"> </w:t>
      </w:r>
      <w:r>
        <w:t xml:space="preserve">validity date has not yet expired.</w:t>
      </w:r>
    </w:p>
    <w:p>
      <w:pPr>
        <w:pStyle w:val="BodyText"/>
      </w:pPr>
      <w:r>
        <w:t xml:space="preserve">This is the complete solution to Exercise 6; repeat the same steps in your own lab and inspect the contents of</w:t>
      </w:r>
      <w:r>
        <w:t xml:space="preserve"> </w:t>
      </w:r>
      <w:r>
        <w:rPr>
          <w:rStyle w:val="VerbatimChar"/>
        </w:rPr>
        <w:t xml:space="preserve">index.txt</w:t>
      </w:r>
      <w:r>
        <w:t xml:space="preserve"> </w:t>
      </w:r>
      <w:r>
        <w:t xml:space="preserve">(</w:t>
      </w:r>
      <w:r>
        <w:rPr>
          <w:rStyle w:val="VerbatimChar"/>
        </w:rPr>
        <w:t xml:space="preserve">cat demoCA/index.txt</w:t>
      </w:r>
      <w:r>
        <w:t xml:space="preserve">) — every line carries a certificate’s record (status, date, serial number,</w:t>
      </w:r>
      <w:r>
        <w:t xml:space="preserve"> </w:t>
      </w:r>
      <w:r>
        <w:t xml:space="preserve">subject name).</w:t>
      </w:r>
    </w:p>
    <w:bookmarkEnd w:id="118"/>
    <w:bookmarkStart w:id="119" w:name="worked-example-how-big-does-a-crl-get"/>
    <w:p>
      <w:pPr>
        <w:pStyle w:val="Heading3"/>
      </w:pPr>
      <w:r>
        <w:t xml:space="preserve">Worked example: how big does a CRL get?</w:t>
      </w:r>
    </w:p>
    <w:p>
      <w:pPr>
        <w:pStyle w:val="FirstParagraph"/>
      </w:pPr>
      <w:r>
        <w:t xml:space="preserve">If a CA issues 10,000 certificates a year and 1% of them (100) are revoked, since every CRL entry carries</w:t>
      </w:r>
      <w:r>
        <w:t xml:space="preserve"> </w:t>
      </w:r>
      <w:r>
        <w:t xml:space="preserve">~40–60 bytes (serial number + revocation date + reason code), the CRL size is ~4–6 KB — that looks small. But</w:t>
      </w:r>
      <w:r>
        <w:t xml:space="preserve"> </w:t>
      </w:r>
      <w:r>
        <w:t xml:space="preserve">for a large public CA (millions of certificates, hundreds of thousands of revocations), the CRL can reach</w:t>
      </w:r>
      <w:r>
        <w:t xml:space="preserve"> </w:t>
      </w:r>
      <w:r>
        <w:rPr>
          <w:b/>
          <w:bCs/>
        </w:rPr>
        <w:t xml:space="preserve">tens of megabytes</w:t>
      </w:r>
      <w:r>
        <w:t xml:space="preserve">; every client downloading this periodically is not practical. OCSP solves this scaling</w:t>
      </w:r>
      <w:r>
        <w:t xml:space="preserve"> </w:t>
      </w:r>
      <w:r>
        <w:t xml:space="preserve">problem by</w:t>
      </w:r>
      <w:r>
        <w:t xml:space="preserve"> </w:t>
      </w:r>
      <w:r>
        <w:t xml:space="preserve">“asking a single question”</w:t>
      </w:r>
      <w:r>
        <w:t xml:space="preserve"> </w:t>
      </w:r>
      <w:r>
        <w:t xml:space="preserve">instead of</w:t>
      </w:r>
      <w:r>
        <w:t xml:space="preserve"> </w:t>
      </w:r>
      <w:r>
        <w:t xml:space="preserve">“downloading the entire list”</w:t>
      </w:r>
      <w:r>
        <w:t xml:space="preserve"> </w:t>
      </w:r>
      <w:r>
        <w:t xml:space="preserve">— but then the privacy and</w:t>
      </w:r>
      <w:r>
        <w:t xml:space="preserve"> </w:t>
      </w:r>
      <w:r>
        <w:t xml:space="preserve">availability trade-off above reappears.</w:t>
      </w:r>
    </w:p>
    <w:p>
      <w:pPr>
        <w:pStyle w:val="BlockText"/>
      </w:pPr>
      <w:r>
        <w:rPr>
          <w:b/>
          <w:bCs/>
        </w:rPr>
        <w:t xml:space="preserve">Common mistake: testing revocation checking only in a development environment and taking it to production as-is</w:t>
      </w:r>
    </w:p>
    <w:p>
      <w:pPr>
        <w:pStyle w:val="BlockText"/>
      </w:pPr>
      <w:r>
        <w:t xml:space="preserve">A client written without</w:t>
      </w:r>
      <w:r>
        <w:t xml:space="preserve"> </w:t>
      </w:r>
      <w:r>
        <w:rPr>
          <w:rStyle w:val="VerbatimChar"/>
        </w:rPr>
        <w:t xml:space="preserve">-crl_check</w:t>
      </w:r>
      <w:r>
        <w:t xml:space="preserve"> </w:t>
      </w:r>
      <w:r>
        <w:t xml:space="preserve">(or the OCSP equivalent) turned on accepts, without any problem, a</w:t>
      </w:r>
      <w:r>
        <w:t xml:space="preserve"> </w:t>
      </w:r>
      <w:r>
        <w:t xml:space="preserve">certificate that has not expired but</w:t>
      </w:r>
      <w:r>
        <w:t xml:space="preserve"> </w:t>
      </w:r>
      <w:r>
        <w:rPr>
          <w:b/>
          <w:bCs/>
        </w:rPr>
        <w:t xml:space="preserve">has been revoked</w:t>
      </w:r>
      <w:r>
        <w:t xml:space="preserve">. Because a CRL/OCSP server is usually not set up</w:t>
      </w:r>
      <w:r>
        <w:t xml:space="preserve"> </w:t>
      </w:r>
      <w:r>
        <w:t xml:space="preserve">in a test environment, this mistake is easy to overlook, and it is carried into production</w:t>
      </w:r>
      <w:r>
        <w:t xml:space="preserve"> </w:t>
      </w:r>
      <w:r>
        <w:t xml:space="preserve">“with revocation</w:t>
      </w:r>
      <w:r>
        <w:t xml:space="preserve"> </w:t>
      </w:r>
      <w:r>
        <w:t xml:space="preserve">checking off.”</w:t>
      </w:r>
      <w:r>
        <w:t xml:space="preserve"> </w:t>
      </w:r>
      <w:r>
        <w:t xml:space="preserve">Rule: make revocation checking an</w:t>
      </w:r>
      <w:r>
        <w:t xml:space="preserve"> </w:t>
      </w:r>
      <w:r>
        <w:rPr>
          <w:b/>
          <w:bCs/>
        </w:rPr>
        <w:t xml:space="preserve">explicit configuration option</w:t>
      </w:r>
      <w:r>
        <w:t xml:space="preserve">, and confirm on your</w:t>
      </w:r>
      <w:r>
        <w:t xml:space="preserve"> </w:t>
      </w:r>
      <w:r>
        <w:t xml:space="preserve">deployment checklist that it is turned on.</w:t>
      </w:r>
    </w:p>
    <w:p>
      <w:pPr>
        <w:pStyle w:val="BlockText"/>
      </w:pPr>
      <w:r>
        <w:rPr>
          <w:b/>
          <w:bCs/>
        </w:rPr>
        <w:t xml:space="preserve">Rule</w:t>
      </w:r>
    </w:p>
    <w:p>
      <w:pPr>
        <w:pStyle w:val="BlockText"/>
      </w:pPr>
      <w:r>
        <w:t xml:space="preserve">The shorter a certificate’s lifetime, the less you need a revocation mechanism — this is why the industry</w:t>
      </w:r>
      <w:r>
        <w:t xml:space="preserve"> </w:t>
      </w:r>
      <w:r>
        <w:t xml:space="preserve">(Let’s Encrypt and similar) is moving toward shortening certificate lifetimes. If you use long-lived</w:t>
      </w:r>
      <w:r>
        <w:t xml:space="preserve"> </w:t>
      </w:r>
      <w:r>
        <w:t xml:space="preserve">certificates,</w:t>
      </w:r>
      <w:r>
        <w:t xml:space="preserve"> </w:t>
      </w:r>
      <w:r>
        <w:rPr>
          <w:b/>
          <w:bCs/>
        </w:rPr>
        <w:t xml:space="preserve">make sure</w:t>
      </w:r>
      <w:r>
        <w:t xml:space="preserve"> </w:t>
      </w:r>
      <w:r>
        <w:t xml:space="preserve">to enable and test CRL or OCSP stapling.</w:t>
      </w:r>
    </w:p>
    <w:p>
      <w:pPr>
        <w:pStyle w:val="FirstParagraph"/>
      </w:pPr>
      <w:r>
        <w:t xml:space="preserve">In Section 9 we learned to</w:t>
      </w:r>
      <w:r>
        <w:t xml:space="preserve"> </w:t>
      </w:r>
      <w:r>
        <w:rPr>
          <w:b/>
          <w:bCs/>
        </w:rPr>
        <w:t xml:space="preserve">build</w:t>
      </w:r>
      <w:r>
        <w:t xml:space="preserve"> </w:t>
      </w:r>
      <w:r>
        <w:t xml:space="preserve">a chain; in this section we learned to</w:t>
      </w:r>
      <w:r>
        <w:t xml:space="preserve"> </w:t>
      </w:r>
      <w:r>
        <w:rPr>
          <w:b/>
          <w:bCs/>
        </w:rPr>
        <w:t xml:space="preserve">invalidate</w:t>
      </w:r>
      <w:r>
        <w:t xml:space="preserve"> </w:t>
      </w:r>
      <w:r>
        <w:t xml:space="preserve">one link in a chain.</w:t>
      </w:r>
      <w:r>
        <w:t xml:space="preserve"> </w:t>
      </w:r>
      <w:r>
        <w:t xml:space="preserve">The next section covers how we protect the most valuable piece of this chain — the private keys themselves.</w:t>
      </w:r>
    </w:p>
    <w:p>
      <w:r>
        <w:pict>
          <v:rect style="width:0;height:1.5pt" o:hralign="center" o:hrstd="t" o:hr="t"/>
        </w:pict>
      </w:r>
    </w:p>
    <w:bookmarkEnd w:id="119"/>
    <w:bookmarkEnd w:id="120"/>
    <w:bookmarkStart w:id="126" w:name="Xccca19c18463a15dbd95c3b88a40342bc0ba76e"/>
    <w:p>
      <w:pPr>
        <w:pStyle w:val="Heading2"/>
      </w:pPr>
      <w:r>
        <w:t xml:space="preserve">11. Storing the key in hardware: HSM, PKCS#11, and SoftHSM</w:t>
      </w:r>
    </w:p>
    <w:p>
      <w:pPr>
        <w:pStyle w:val="FirstParagraph"/>
      </w:pPr>
      <w:r>
        <w:t xml:space="preserve">A stolen private key destroys all of PKI’s guarantees. This is why valuable keys (CA keys, payment keys, code</w:t>
      </w:r>
      <w:r>
        <w:t xml:space="preserve"> </w:t>
      </w:r>
      <w:r>
        <w:t xml:space="preserve">signing keys) are generated inside</w:t>
      </w:r>
      <w:r>
        <w:t xml:space="preserve"> </w:t>
      </w:r>
      <w:r>
        <w:rPr>
          <w:b/>
          <w:bCs/>
        </w:rPr>
        <w:t xml:space="preserve">hardware security modules</w:t>
      </w:r>
      <w:r>
        <w:t xml:space="preserve"> </w:t>
      </w:r>
      <w:r>
        <w:t xml:space="preserve">(HSM) and never leave them. The application</w:t>
      </w:r>
      <w:r>
        <w:t xml:space="preserve"> </w:t>
      </w:r>
      <w:r>
        <w:t xml:space="preserve">never sees the key; it tells the HSM</w:t>
      </w:r>
      <w:r>
        <w:t xml:space="preserve"> </w:t>
      </w:r>
      <w:r>
        <w:t xml:space="preserve">“sign this with that key.”</w:t>
      </w:r>
    </w:p>
    <w:p>
      <w:pPr>
        <w:pStyle w:val="BodyText"/>
      </w:pPr>
      <w:r>
        <w:drawing>
          <wp:inline>
            <wp:extent cx="5759999" cy="2935878"/>
            <wp:effectExtent b="0" l="0" r="0" t="0"/>
            <wp:docPr descr="The signing flow with PKCS#11" title="" id="122" name="Picture"/>
            <a:graphic>
              <a:graphicData uri="http://schemas.openxmlformats.org/drawingml/2006/picture">
                <pic:pic>
                  <pic:nvPicPr>
                    <pic:cNvPr descr="h10-14-pkcs11-imzalama.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29358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Concept</w:t>
            </w:r>
          </w:p>
        </w:tc>
        <w:tc>
          <w:tcPr/>
          <w:p>
            <w:pPr>
              <w:pStyle w:val="Compact"/>
            </w:pPr>
            <w:r>
              <w:t xml:space="preserve">Explanation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HSM</w:t>
            </w:r>
          </w:p>
        </w:tc>
        <w:tc>
          <w:tcPr/>
          <w:p>
            <w:pPr>
              <w:pStyle w:val="Compact"/>
            </w:pPr>
            <w:r>
              <w:t xml:space="preserve">Tamper-resistant, certified (FIPS 140-3, Common Criteria) hardware; does not export the 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PKCS#11</w:t>
            </w:r>
            <w:r>
              <w:t xml:space="preserve"> </w:t>
            </w:r>
            <w:r>
              <w:t xml:space="preserve">(Cryptoki)</w:t>
            </w:r>
          </w:p>
        </w:tc>
        <w:tc>
          <w:tcPr/>
          <w:p>
            <w:pPr>
              <w:pStyle w:val="Compact"/>
            </w:pPr>
            <w:r>
              <w:t xml:space="preserve">The standard C API for accessing HSMs, smart cards, and cryptographic tokens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Object and attributes</w:t>
            </w:r>
          </w:p>
        </w:tc>
        <w:tc>
          <w:tcPr/>
          <w:p>
            <w:pPr>
              <w:pStyle w:val="Compact"/>
            </w:pPr>
            <w:r>
              <w:t xml:space="preserve">Keys are marked</w:t>
            </w:r>
            <w:r>
              <w:t xml:space="preserve"> </w:t>
            </w:r>
            <w:r>
              <w:t xml:space="preserve">“not exportable”</w:t>
            </w:r>
            <w:r>
              <w:t xml:space="preserve"> </w:t>
            </w:r>
            <w:r>
              <w:t xml:space="preserve">with attributes such as</w:t>
            </w:r>
            <w:r>
              <w:t xml:space="preserve"> </w:t>
            </w:r>
            <w:r>
              <w:rPr>
                <w:rStyle w:val="VerbatimChar"/>
              </w:rPr>
              <w:t xml:space="preserve">CKA_SENSITIVE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CKA_EXTRACTABLE=false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Session and PIN</w:t>
            </w:r>
          </w:p>
        </w:tc>
        <w:tc>
          <w:tcPr/>
          <w:p>
            <w:pPr>
              <w:pStyle w:val="Compact"/>
            </w:pPr>
            <w:r>
              <w:t xml:space="preserve">The application opens a session to a slot and authenticates with the user’s PIN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SoftHSM</w:t>
            </w:r>
          </w:p>
        </w:tc>
        <w:tc>
          <w:tcPr/>
          <w:p>
            <w:pPr>
              <w:pStyle w:val="Compact"/>
            </w:pPr>
            <w:r>
              <w:t xml:space="preserve">An open-source HSM simulation that provides the PKCS#11 interface in software; for development and testing</w:t>
            </w:r>
          </w:p>
        </w:tc>
      </w:tr>
    </w:tbl>
    <w:p>
      <w:pPr>
        <w:pStyle w:val="BodyText"/>
      </w:pPr>
      <w:r>
        <w:rPr>
          <w:b/>
          <w:bCs/>
        </w:rPr>
        <w:t xml:space="preserve">Generating and listing a key with SoftHSM (WSL/Linux)</w:t>
      </w:r>
    </w:p>
    <w:p>
      <w:pPr>
        <w:pStyle w:val="SourceCode"/>
      </w:pPr>
      <w:r>
        <w:rPr>
          <w:rStyle w:val="BuiltInTok"/>
        </w:rPr>
        <w:t xml:space="preserve">export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SOFTHSM2_CONF</w:t>
      </w:r>
      <w:r>
        <w:rPr>
          <w:rStyle w:val="OperatorTok"/>
        </w:rPr>
        <w:t xml:space="preserve">=</w:t>
      </w:r>
      <w:r>
        <w:rPr>
          <w:rStyle w:val="VariableTok"/>
        </w:rPr>
        <w:t xml:space="preserve">$PWD</w:t>
      </w:r>
      <w:r>
        <w:rPr>
          <w:rStyle w:val="NormalTok"/>
        </w:rPr>
        <w:t xml:space="preserve">/softhsm2.conf</w:t>
      </w:r>
      <w:r>
        <w:br/>
      </w:r>
      <w:r>
        <w:rPr>
          <w:rStyle w:val="FunctionTok"/>
        </w:rPr>
        <w:t xml:space="preserve">mkdir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-p</w:t>
      </w:r>
      <w:r>
        <w:rPr>
          <w:rStyle w:val="NormalTok"/>
        </w:rPr>
        <w:t xml:space="preserve"> belirtecler </w:t>
      </w:r>
      <w:r>
        <w:rPr>
          <w:rStyle w:val="KeywordTok"/>
        </w:rPr>
        <w:t xml:space="preserve">&amp;&amp;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echo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"directories.tokendir = </w:t>
      </w:r>
      <w:r>
        <w:rPr>
          <w:rStyle w:val="VariableTok"/>
        </w:rPr>
        <w:t xml:space="preserve">$PWD</w:t>
      </w:r>
      <w:r>
        <w:rPr>
          <w:rStyle w:val="StringTok"/>
        </w:rPr>
        <w:t xml:space="preserve">/belirtecler"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softhsm2.conf</w:t>
      </w:r>
      <w:r>
        <w:br/>
      </w:r>
      <w:r>
        <w:rPr>
          <w:rStyle w:val="ExtensionTok"/>
        </w:rPr>
        <w:t xml:space="preserve">softhsm2-util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--init-token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--free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--label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"cen429"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--pin</w:t>
      </w:r>
      <w:r>
        <w:rPr>
          <w:rStyle w:val="NormalTok"/>
        </w:rPr>
        <w:t xml:space="preserve"> 1234 </w:t>
      </w:r>
      <w:r>
        <w:rPr>
          <w:rStyle w:val="AttributeTok"/>
        </w:rPr>
        <w:t xml:space="preserve">--so-pin</w:t>
      </w:r>
      <w:r>
        <w:rPr>
          <w:rStyle w:val="NormalTok"/>
        </w:rPr>
        <w:t xml:space="preserve"> 5678</w:t>
      </w:r>
      <w:r>
        <w:br/>
      </w:r>
      <w:r>
        <w:rPr>
          <w:rStyle w:val="ExtensionTok"/>
        </w:rPr>
        <w:t xml:space="preserve">pkcs11-tool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--module</w:t>
      </w:r>
      <w:r>
        <w:rPr>
          <w:rStyle w:val="NormalTok"/>
        </w:rPr>
        <w:t xml:space="preserve"> /usr/lib/softhsm/libsofthsm2.so </w:t>
      </w:r>
      <w:r>
        <w:rPr>
          <w:rStyle w:val="AttributeTok"/>
        </w:rPr>
        <w:t xml:space="preserve">--login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--pin</w:t>
      </w:r>
      <w:r>
        <w:rPr>
          <w:rStyle w:val="NormalTok"/>
        </w:rPr>
        <w:t xml:space="preserve"> 1234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          </w:t>
      </w:r>
      <w:r>
        <w:rPr>
          <w:rStyle w:val="AttributeTok"/>
        </w:rPr>
        <w:t xml:space="preserve">--keypairgen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--key-type</w:t>
      </w:r>
      <w:r>
        <w:rPr>
          <w:rStyle w:val="NormalTok"/>
        </w:rPr>
        <w:t xml:space="preserve"> EC:prime256v1 </w:t>
      </w:r>
      <w:r>
        <w:rPr>
          <w:rStyle w:val="AttributeTok"/>
        </w:rPr>
        <w:t xml:space="preserve">--label</w:t>
      </w:r>
      <w:r>
        <w:rPr>
          <w:rStyle w:val="NormalTok"/>
        </w:rPr>
        <w:t xml:space="preserve"> imza-anahtari</w:t>
      </w:r>
      <w:r>
        <w:br/>
      </w:r>
      <w:r>
        <w:rPr>
          <w:rStyle w:val="ExtensionTok"/>
        </w:rPr>
        <w:t xml:space="preserve">pkcs11-tool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--module</w:t>
      </w:r>
      <w:r>
        <w:rPr>
          <w:rStyle w:val="NormalTok"/>
        </w:rPr>
        <w:t xml:space="preserve"> /usr/lib/softhsm/libsofthsm2.so </w:t>
      </w:r>
      <w:r>
        <w:rPr>
          <w:rStyle w:val="AttributeTok"/>
        </w:rPr>
        <w:t xml:space="preserve">--login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--pin</w:t>
      </w:r>
      <w:r>
        <w:rPr>
          <w:rStyle w:val="NormalTok"/>
        </w:rPr>
        <w:t xml:space="preserve"> 1234 </w:t>
      </w:r>
      <w:r>
        <w:rPr>
          <w:rStyle w:val="AttributeTok"/>
        </w:rPr>
        <w:t xml:space="preserve">--list-objects</w:t>
      </w:r>
    </w:p>
    <w:p>
      <w:pPr>
        <w:pStyle w:val="BlockText"/>
      </w:pPr>
      <w:r>
        <w:rPr>
          <w:b/>
          <w:bCs/>
        </w:rPr>
        <w:t xml:space="preserve">SoftHSM is not an HSM</w:t>
      </w:r>
    </w:p>
    <w:p>
      <w:pPr>
        <w:pStyle w:val="BlockText"/>
      </w:pPr>
      <w:r>
        <w:t xml:space="preserve">SoftHSM stores keys on disk, in a file; there is no hardware protection. Its value is that it lets you write</w:t>
      </w:r>
      <w:r>
        <w:t xml:space="preserve"> </w:t>
      </w:r>
      <w:r>
        <w:t xml:space="preserve">your application</w:t>
      </w:r>
      <w:r>
        <w:t xml:space="preserve"> </w:t>
      </w:r>
      <w:r>
        <w:rPr>
          <w:b/>
          <w:bCs/>
        </w:rPr>
        <w:t xml:space="preserve">against the PKCS#11 interface</w:t>
      </w:r>
      <w:r>
        <w:t xml:space="preserve">: the same code connects, in production, to a real HSM or</w:t>
      </w:r>
      <w:r>
        <w:t xml:space="preserve"> </w:t>
      </w:r>
      <w:r>
        <w:t xml:space="preserve">smart card just by changing the module path. We will look at software-based security modules again from this</w:t>
      </w:r>
      <w:r>
        <w:t xml:space="preserve"> </w:t>
      </w:r>
      <w:r>
        <w:t xml:space="preserve">angle in Week 11.</w:t>
      </w:r>
    </w:p>
    <w:p>
      <w:pPr>
        <w:pStyle w:val="BlockText"/>
      </w:pPr>
      <w:r>
        <w:rPr>
          <w:b/>
          <w:bCs/>
        </w:rPr>
        <w:t xml:space="preserve">How it’s done in the field</w:t>
      </w:r>
    </w:p>
    <w:p>
      <w:pPr>
        <w:pStyle w:val="BlockText"/>
      </w:pPr>
      <w:r>
        <w:t xml:space="preserve">In payment systems, the keys at the top of the key hierarchy (the card issuer’s master keys, the keys that</w:t>
      </w:r>
      <w:r>
        <w:t xml:space="preserve"> </w:t>
      </w:r>
      <w:r>
        <w:t xml:space="preserve">generate device keys) sit in HSMs on the server side; in the mobile payment platform’s back end, the HSM</w:t>
      </w:r>
      <w:r>
        <w:t xml:space="preserve"> </w:t>
      </w:r>
      <w:r>
        <w:t xml:space="preserve">appears as a separate component in the architecture diagram (the example architecture from Week 1). The keys</w:t>
      </w:r>
      <w:r>
        <w:t xml:space="preserve"> </w:t>
      </w:r>
      <w:r>
        <w:t xml:space="preserve">that land on the phone are generated on the server with an HSM, encrypted for binding to the device, and the</w:t>
      </w:r>
      <w:r>
        <w:t xml:space="preserve"> </w:t>
      </w:r>
      <w:r>
        <w:t xml:space="preserve">library itself never</w:t>
      </w:r>
      <w:r>
        <w:t xml:space="preserve"> </w:t>
      </w:r>
      <w:r>
        <w:rPr>
          <w:b/>
          <w:bCs/>
        </w:rPr>
        <w:t xml:space="preserve">generates</w:t>
      </w:r>
      <w:r>
        <w:t xml:space="preserve"> </w:t>
      </w:r>
      <w:r>
        <w:t xml:space="preserve">an account key. The guide contains an algorithm inventory that lists every</w:t>
      </w:r>
      <w:r>
        <w:t xml:space="preserve"> </w:t>
      </w:r>
      <w:r>
        <w:t xml:space="preserve">algorithm it uses together with the standard it rests on (NIST FIPS, ISO/IEC 9797-1, EMV specifications).</w:t>
      </w:r>
    </w:p>
    <w:bookmarkStart w:id="124" w:name="Xbe1fb45f6b9f5fc32a2f4c5a10722311d7e7d2b"/>
    <w:p>
      <w:pPr>
        <w:pStyle w:val="Heading3"/>
      </w:pPr>
      <w:r>
        <w:t xml:space="preserve">End to end: how is a signing request processed inside an HSM?</w:t>
      </w:r>
    </w:p>
    <w:p>
      <w:pPr>
        <w:pStyle w:val="FirstParagraph"/>
      </w:pPr>
      <w:r>
        <w:t xml:space="preserve">Let’s make the sentence</w:t>
      </w:r>
      <w:r>
        <w:t xml:space="preserve"> </w:t>
      </w:r>
      <w:r>
        <w:t xml:space="preserve">“the key never leaves”</w:t>
      </w:r>
      <w:r>
        <w:t xml:space="preserve"> </w:t>
      </w:r>
      <w:r>
        <w:t xml:space="preserve">concrete. The PKCS#11 standard (OASIS Cryptoki v3) defines the</w:t>
      </w:r>
      <w:r>
        <w:t xml:space="preserve"> </w:t>
      </w:r>
      <w:r>
        <w:t xml:space="preserve">following steps for an application to have an HSM sign something</w:t>
      </w:r>
      <w:r>
        <w:t xml:space="preserve"> </w:t>
      </w:r>
      <w:r>
        <w:rPr>
          <w:b/>
          <w:bCs/>
        </w:rPr>
        <w:t xml:space="preserve">without ever sending or receiving a raw key</w:t>
      </w:r>
      <w:r>
        <w:rPr>
          <w:b/>
          <w:bCs/>
        </w:rPr>
        <w:t xml:space="preserve"> </w:t>
      </w:r>
      <w:r>
        <w:rPr>
          <w:b/>
          <w:bCs/>
        </w:rPr>
        <w:t xml:space="preserve">byte</w:t>
      </w:r>
      <w:r>
        <w:t xml:space="preserve">: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Open a session:</w:t>
      </w:r>
      <w:r>
        <w:t xml:space="preserve"> </w:t>
      </w:r>
      <w:r>
        <w:t xml:space="preserve">The application connects to a</w:t>
      </w:r>
      <w:r>
        <w:t xml:space="preserve"> </w:t>
      </w:r>
      <w:r>
        <w:t xml:space="preserve">“slot”</w:t>
      </w:r>
      <w:r>
        <w:t xml:space="preserve"> </w:t>
      </w:r>
      <w:r>
        <w:t xml:space="preserve">in the HSM with</w:t>
      </w:r>
      <w:r>
        <w:t xml:space="preserve"> </w:t>
      </w:r>
      <w:r>
        <w:rPr>
          <w:rStyle w:val="VerbatimChar"/>
        </w:rPr>
        <w:t xml:space="preserve">C_OpenSession</w:t>
      </w:r>
      <w:r>
        <w:t xml:space="preserve">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Authenticate:</w:t>
      </w:r>
      <w:r>
        <w:t xml:space="preserve"> </w:t>
      </w:r>
      <w:r>
        <w:t xml:space="preserve">The PIN is sent with</w:t>
      </w:r>
      <w:r>
        <w:t xml:space="preserve"> </w:t>
      </w:r>
      <w:r>
        <w:rPr>
          <w:rStyle w:val="VerbatimChar"/>
        </w:rPr>
        <w:t xml:space="preserve">C_Login</w:t>
      </w:r>
      <w:r>
        <w:t xml:space="preserve">; if the PIN is</w:t>
      </w:r>
      <w:r>
        <w:t xml:space="preserve"> </w:t>
      </w:r>
      <w:r>
        <w:rPr>
          <w:b/>
          <w:bCs/>
        </w:rPr>
        <w:t xml:space="preserve">wrong</w:t>
      </w:r>
      <w:r>
        <w:t xml:space="preserve">, the HSM locks itself after a</w:t>
      </w:r>
      <w:r>
        <w:t xml:space="preserve"> </w:t>
      </w:r>
      <w:r>
        <w:t xml:space="preserve">certain number of attempts (hardware-level protection against brute force — an easy safeguard to forget in</w:t>
      </w:r>
      <w:r>
        <w:t xml:space="preserve"> </w:t>
      </w:r>
      <w:r>
        <w:t xml:space="preserve">software).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Find the key: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handle</w:t>
      </w:r>
      <w:r>
        <w:t xml:space="preserve"> </w:t>
      </w:r>
      <w:r>
        <w:t xml:space="preserve">of a previously generated key object (a reference number inside the HSM, not</w:t>
      </w:r>
      <w:r>
        <w:t xml:space="preserve"> </w:t>
      </w:r>
      <w:r>
        <w:t xml:space="preserve">the key itself) is obtained with</w:t>
      </w:r>
      <w:r>
        <w:t xml:space="preserve"> </w:t>
      </w:r>
      <w:r>
        <w:rPr>
          <w:rStyle w:val="VerbatimChar"/>
        </w:rPr>
        <w:t xml:space="preserve">C_FindObjectsInit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C_FindObjects</w:t>
      </w:r>
      <w:r>
        <w:t xml:space="preserve">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Sign:</w:t>
      </w:r>
      <w:r>
        <w:t xml:space="preserve"> </w:t>
      </w:r>
      <w:r>
        <w:t xml:space="preserve">The call</w:t>
      </w:r>
      <w:r>
        <w:t xml:space="preserve"> </w:t>
      </w:r>
      <w:r>
        <w:rPr>
          <w:rStyle w:val="VerbatimChar"/>
        </w:rPr>
        <w:t xml:space="preserve">C_SignInit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C_Sign(handle, data, …)</w:t>
      </w:r>
      <w:r>
        <w:t xml:space="preserve"> </w:t>
      </w:r>
      <w:r>
        <w:t xml:space="preserve">sends the data to the HSM; the HSM processes the</w:t>
      </w:r>
      <w:r>
        <w:t xml:space="preserve"> </w:t>
      </w:r>
      <w:r>
        <w:t xml:space="preserve">data with the key</w:t>
      </w:r>
      <w:r>
        <w:t xml:space="preserve"> </w:t>
      </w:r>
      <w:r>
        <w:rPr>
          <w:b/>
          <w:bCs/>
        </w:rPr>
        <w:t xml:space="preserve">inside itself</w:t>
      </w:r>
      <w:r>
        <w:t xml:space="preserve"> </w:t>
      </w:r>
      <w:r>
        <w:t xml:space="preserve">and returns only the</w:t>
      </w:r>
      <w:r>
        <w:t xml:space="preserve"> </w:t>
      </w:r>
      <w:r>
        <w:rPr>
          <w:b/>
          <w:bCs/>
        </w:rPr>
        <w:t xml:space="preserve">signature</w:t>
      </w:r>
      <w:r>
        <w:t xml:space="preserve">. The private key’s bytes</w:t>
      </w:r>
      <w:r>
        <w:t xml:space="preserve"> </w:t>
      </w:r>
      <w:r>
        <w:rPr>
          <w:b/>
          <w:bCs/>
        </w:rPr>
        <w:t xml:space="preserve">never</w:t>
      </w:r>
      <w:r>
        <w:t xml:space="preserve"> </w:t>
      </w:r>
      <w:r>
        <w:t xml:space="preserve">enter the application code’s memory at any point.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Close the session:</w:t>
      </w:r>
      <w:r>
        <w:t xml:space="preserve"> </w:t>
      </w:r>
      <w:r>
        <w:rPr>
          <w:rStyle w:val="VerbatimChar"/>
        </w:rPr>
        <w:t xml:space="preserve">C_Logout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C_CloseSession</w:t>
      </w:r>
      <w:r>
        <w:t xml:space="preserve">.</w:t>
      </w:r>
    </w:p>
    <w:p>
      <w:pPr>
        <w:pStyle w:val="FirstParagraph"/>
      </w:pPr>
      <w:r>
        <w:rPr>
          <w:b/>
          <w:bCs/>
        </w:rPr>
        <w:t xml:space="preserve">The shape of the PKCS#11 C_Sign call (OASIS Cryptoki v3, reference)</w:t>
      </w:r>
    </w:p>
    <w:p>
      <w:pPr>
        <w:pStyle w:val="SourceCode"/>
      </w:pPr>
      <w:r>
        <w:rPr>
          <w:rStyle w:val="NormalTok"/>
        </w:rPr>
        <w:t xml:space="preserve">CK_RV C_Sign</w:t>
      </w:r>
      <w:r>
        <w:rPr>
          <w:rStyle w:val="OperatorTok"/>
        </w:rPr>
        <w:t xml:space="preserve">(</w:t>
      </w:r>
      <w:r>
        <w:br/>
      </w:r>
      <w:r>
        <w:rPr>
          <w:rStyle w:val="NormalTok"/>
        </w:rPr>
        <w:t xml:space="preserve">    CK_SESSION_HANDLE hSession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open session */</w:t>
      </w:r>
      <w:r>
        <w:br/>
      </w:r>
      <w:r>
        <w:rPr>
          <w:rStyle w:val="NormalTok"/>
        </w:rPr>
        <w:t xml:space="preserve">    CK_BYTE_PTR       pData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     </w:t>
      </w:r>
      <w:r>
        <w:rPr>
          <w:rStyle w:val="CommentTok"/>
        </w:rPr>
        <w:t xml:space="preserve">/* data to be signed */</w:t>
      </w:r>
      <w:r>
        <w:br/>
      </w:r>
      <w:r>
        <w:rPr>
          <w:rStyle w:val="NormalTok"/>
        </w:rPr>
        <w:t xml:space="preserve">    CK_ULONG          ulDataLen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  CK_BYTE_PTR       pSignature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/* output buffer filled by the HSM: only the signature, not the key */</w:t>
      </w:r>
      <w:r>
        <w:br/>
      </w:r>
      <w:r>
        <w:rPr>
          <w:rStyle w:val="NormalTok"/>
        </w:rPr>
        <w:t xml:space="preserve">    CK_ULONG_PTR      pulSignatureLen</w:t>
      </w:r>
      <w:r>
        <w:br/>
      </w:r>
      <w:r>
        <w:rPr>
          <w:rStyle w:val="OperatorTok"/>
        </w:rPr>
        <w:t xml:space="preserve">);</w:t>
      </w:r>
    </w:p>
    <w:p>
      <w:pPr>
        <w:pStyle w:val="FirstParagraph"/>
      </w:pPr>
      <w:r>
        <w:t xml:space="preserve">Compare this flow with an ordinary OpenSSL call (</w:t>
      </w:r>
      <w:r>
        <w:rPr>
          <w:rStyle w:val="VerbatimChar"/>
        </w:rPr>
        <w:t xml:space="preserve">EVP_DigestSign</w:t>
      </w:r>
      <w:r>
        <w:t xml:space="preserve">, Section 5): both</w:t>
      </w:r>
      <w:r>
        <w:t xml:space="preserve"> </w:t>
      </w:r>
      <w:r>
        <w:rPr>
          <w:b/>
          <w:bCs/>
        </w:rPr>
        <w:t xml:space="preserve">interfaces</w:t>
      </w:r>
      <w:r>
        <w:t xml:space="preserve"> </w:t>
      </w:r>
      <w:r>
        <w:t xml:space="preserve">carry the</w:t>
      </w:r>
      <w:r>
        <w:t xml:space="preserve"> </w:t>
      </w:r>
      <w:r>
        <w:t xml:space="preserve">same idea (</w:t>
      </w:r>
      <w:r>
        <w:t xml:space="preserve">“give the data, get the signature”</w:t>
      </w:r>
      <w:r>
        <w:t xml:space="preserve">), but in OpenSSL the key (if read from a file)</w:t>
      </w:r>
      <w:r>
        <w:t xml:space="preserve"> </w:t>
      </w:r>
      <w:r>
        <w:rPr>
          <w:b/>
          <w:bCs/>
        </w:rPr>
        <w:t xml:space="preserve">sits in process</w:t>
      </w:r>
      <w:r>
        <w:rPr>
          <w:b/>
          <w:bCs/>
        </w:rPr>
        <w:t xml:space="preserve"> </w:t>
      </w:r>
      <w:r>
        <w:rPr>
          <w:b/>
          <w:bCs/>
        </w:rPr>
        <w:t xml:space="preserve">memory</w:t>
      </w:r>
      <w:r>
        <w:t xml:space="preserve">; in PKCS#11 the key</w:t>
      </w:r>
      <w:r>
        <w:t xml:space="preserve"> </w:t>
      </w:r>
      <w:r>
        <w:rPr>
          <w:b/>
          <w:bCs/>
        </w:rPr>
        <w:t xml:space="preserve">never</w:t>
      </w:r>
      <w:r>
        <w:t xml:space="preserve"> </w:t>
      </w:r>
      <w:r>
        <w:t xml:space="preserve">enters the application’s address space. Moving Section 5’s</w:t>
      </w:r>
      <w:r>
        <w:t xml:space="preserve"> </w:t>
      </w:r>
      <w:r>
        <w:rPr>
          <w:rStyle w:val="VerbatimChar"/>
        </w:rPr>
        <w:t xml:space="preserve">imza_dogrula</w:t>
      </w:r>
      <w:r>
        <w:t xml:space="preserve"> </w:t>
      </w:r>
      <w:r>
        <w:t xml:space="preserve">function to an HSM only means routing the signing side to a</w:t>
      </w:r>
      <w:r>
        <w:t xml:space="preserve"> </w:t>
      </w:r>
      <w:r>
        <w:rPr>
          <w:rStyle w:val="VerbatimChar"/>
        </w:rPr>
        <w:t xml:space="preserve">C_Sign</w:t>
      </w:r>
      <w:r>
        <w:t xml:space="preserve"> </w:t>
      </w:r>
      <w:r>
        <w:t xml:space="preserve">call — the</w:t>
      </w:r>
      <w:r>
        <w:t xml:space="preserve"> </w:t>
      </w:r>
      <w:r>
        <w:rPr>
          <w:b/>
          <w:bCs/>
        </w:rPr>
        <w:t xml:space="preserve">verification</w:t>
      </w:r>
      <w:r>
        <w:t xml:space="preserve"> </w:t>
      </w:r>
      <w:r>
        <w:t xml:space="preserve">side already only needs the public key, so it does not need the HSM.</w:t>
      </w:r>
    </w:p>
    <w:bookmarkEnd w:id="124"/>
    <w:bookmarkStart w:id="125" w:name="X47634321569d3ed00129e9a47b5b0e8a2e6e7df"/>
    <w:p>
      <w:pPr>
        <w:pStyle w:val="Heading3"/>
      </w:pPr>
      <w:r>
        <w:t xml:space="preserve">Why is</w:t>
      </w:r>
      <w:r>
        <w:t xml:space="preserve"> </w:t>
      </w:r>
      <w:r>
        <w:rPr>
          <w:rStyle w:val="VerbatimChar"/>
        </w:rPr>
        <w:t xml:space="preserve">CKA_EXTRACTABLE</w:t>
      </w:r>
      <w:r>
        <w:t xml:space="preserve"> </w:t>
      </w:r>
      <w:r>
        <w:t xml:space="preserve">the most critical attribute?</w:t>
      </w:r>
    </w:p>
    <w:p>
      <w:pPr>
        <w:pStyle w:val="FirstParagraph"/>
      </w:pPr>
      <w:r>
        <w:t xml:space="preserve">When a PKCS#11 key object is generated (</w:t>
      </w:r>
      <w:r>
        <w:rPr>
          <w:rStyle w:val="VerbatimChar"/>
        </w:rPr>
        <w:t xml:space="preserve">C_GenerateKeyPair</w:t>
      </w:r>
      <w:r>
        <w:t xml:space="preserve">), the attributes</w:t>
      </w:r>
      <w:r>
        <w:t xml:space="preserve"> </w:t>
      </w:r>
      <w:r>
        <w:rPr>
          <w:rStyle w:val="VerbatimChar"/>
        </w:rPr>
        <w:t xml:space="preserve">CKA_EXTRACTABLE=false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CKA_SENSITIVE=true</w:t>
      </w:r>
      <w:r>
        <w:t xml:space="preserve"> </w:t>
      </w:r>
      <w:r>
        <w:t xml:space="preserve">are given</w:t>
      </w:r>
      <w:r>
        <w:t xml:space="preserve"> </w:t>
      </w:r>
      <w:r>
        <w:rPr>
          <w:b/>
          <w:bCs/>
        </w:rPr>
        <w:t xml:space="preserve">at key-generation time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cannot be changed afterward</w:t>
      </w:r>
      <w:r>
        <w:t xml:space="preserve">. These two flags</w:t>
      </w:r>
      <w:r>
        <w:t xml:space="preserve"> </w:t>
      </w:r>
      <w:r>
        <w:t xml:space="preserve">prevent,</w:t>
      </w:r>
      <w:r>
        <w:t xml:space="preserve"> </w:t>
      </w:r>
      <w:r>
        <w:rPr>
          <w:b/>
          <w:bCs/>
        </w:rPr>
        <w:t xml:space="preserve">at the hardware level</w:t>
      </w:r>
      <w:r>
        <w:t xml:space="preserve">, the HSM from ever giving out the key in plaintext, even if a function like</w:t>
      </w:r>
      <w:r>
        <w:t xml:space="preserve"> </w:t>
      </w:r>
      <w:r>
        <w:rPr>
          <w:rStyle w:val="VerbatimChar"/>
        </w:rPr>
        <w:t xml:space="preserve">C_WrapKey</w:t>
      </w:r>
      <w:r>
        <w:t xml:space="preserve"> </w:t>
      </w:r>
      <w:r>
        <w:t xml:space="preserve">is called.</w:t>
      </w:r>
    </w:p>
    <w:p>
      <w:pPr>
        <w:pStyle w:val="BlockText"/>
      </w:pPr>
      <w:r>
        <w:rPr>
          <w:b/>
          <w:bCs/>
        </w:rPr>
        <w:t xml:space="preserve">Common mistake: generating a key with default attributes</w:t>
      </w:r>
    </w:p>
    <w:p>
      <w:pPr>
        <w:pStyle w:val="BlockText"/>
      </w:pPr>
      <w:r>
        <w:t xml:space="preserve">Some PKCS#11 libraries and tools leave</w:t>
      </w:r>
      <w:r>
        <w:t xml:space="preserve"> </w:t>
      </w:r>
      <w:r>
        <w:rPr>
          <w:rStyle w:val="VerbatimChar"/>
        </w:rPr>
        <w:t xml:space="preserve">CKA_EXTRACTABLE</w:t>
      </w:r>
      <w:r>
        <w:t xml:space="preserve"> </w:t>
      </w:r>
      <w:r>
        <w:t xml:space="preserve">as</w:t>
      </w:r>
      <w:r>
        <w:t xml:space="preserve"> </w:t>
      </w:r>
      <w:r>
        <w:rPr>
          <w:b/>
          <w:bCs/>
        </w:rPr>
        <w:t xml:space="preserve">true</w:t>
      </w:r>
      <w:r>
        <w:t xml:space="preserve"> </w:t>
      </w:r>
      <w:r>
        <w:t xml:space="preserve">unless explicitly specified (for</w:t>
      </w:r>
      <w:r>
        <w:t xml:space="preserve"> </w:t>
      </w:r>
      <w:r>
        <w:t xml:space="preserve">compatibility). In this case, even though the key is technically generated in an HSM, someone with the right</w:t>
      </w:r>
      <w:r>
        <w:t xml:space="preserve"> </w:t>
      </w:r>
      <w:r>
        <w:t xml:space="preserve">permissions can</w:t>
      </w:r>
      <w:r>
        <w:t xml:space="preserve"> </w:t>
      </w:r>
      <w:r>
        <w:rPr>
          <w:b/>
          <w:bCs/>
        </w:rPr>
        <w:t xml:space="preserve">export</w:t>
      </w:r>
      <w:r>
        <w:t xml:space="preserve"> </w:t>
      </w:r>
      <w:r>
        <w:t xml:space="preserve">it — the assurance</w:t>
      </w:r>
      <w:r>
        <w:t xml:space="preserve"> </w:t>
      </w:r>
      <w:r>
        <w:t xml:space="preserve">“we use an HSM”</w:t>
      </w:r>
      <w:r>
        <w:t xml:space="preserve"> </w:t>
      </w:r>
      <w:r>
        <w:t xml:space="preserve">becomes an empty sentence. In code review, look</w:t>
      </w:r>
      <w:r>
        <w:t xml:space="preserve"> </w:t>
      </w:r>
      <w:r>
        <w:t xml:space="preserve">for</w:t>
      </w:r>
      <w:r>
        <w:t xml:space="preserve"> </w:t>
      </w:r>
      <w:r>
        <w:rPr>
          <w:rStyle w:val="VerbatimChar"/>
        </w:rPr>
        <w:t xml:space="preserve">CKA_EXTRACTABLE = CK_FALSE</w:t>
      </w:r>
      <w:r>
        <w:t xml:space="preserve"> </w:t>
      </w:r>
      <w:r>
        <w:t xml:space="preserve">being given</w:t>
      </w:r>
      <w:r>
        <w:t xml:space="preserve"> </w:t>
      </w:r>
      <w:r>
        <w:rPr>
          <w:b/>
          <w:bCs/>
        </w:rPr>
        <w:t xml:space="preserve">explicitly</w:t>
      </w:r>
      <w:r>
        <w:t xml:space="preserve"> </w:t>
      </w:r>
      <w:r>
        <w:t xml:space="preserve">in the attribute template of the</w:t>
      </w:r>
      <w:r>
        <w:t xml:space="preserve"> </w:t>
      </w:r>
      <w:r>
        <w:rPr>
          <w:rStyle w:val="VerbatimChar"/>
        </w:rPr>
        <w:t xml:space="preserve">C_GenerateKeyPair</w:t>
      </w:r>
      <w:r>
        <w:t xml:space="preserve"> </w:t>
      </w:r>
      <w:r>
        <w:t xml:space="preserve">call.</w:t>
      </w:r>
    </w:p>
    <w:p>
      <w:pPr>
        <w:pStyle w:val="BlockText"/>
      </w:pPr>
      <w:r>
        <w:rPr>
          <w:b/>
          <w:bCs/>
        </w:rPr>
        <w:t xml:space="preserve">Rule</w:t>
      </w:r>
    </w:p>
    <w:p>
      <w:pPr>
        <w:pStyle w:val="BlockText"/>
      </w:pPr>
      <w:r>
        <w:t xml:space="preserve">When generating a valuable key (a CA root key, a code-signing key, a payment master key),</w:t>
      </w:r>
      <w:r>
        <w:t xml:space="preserve"> </w:t>
      </w:r>
      <w:r>
        <w:rPr>
          <w:rStyle w:val="VerbatimChar"/>
        </w:rPr>
        <w:t xml:space="preserve">CKA_EXTRACTABLE=false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CKA_SENSITIVE=true</w:t>
      </w:r>
      <w:r>
        <w:t xml:space="preserve"> </w:t>
      </w:r>
      <w:r>
        <w:t xml:space="preserve">must be explicitly set, and right after generation you must</w:t>
      </w:r>
      <w:r>
        <w:t xml:space="preserve"> </w:t>
      </w:r>
      <w:r>
        <w:rPr>
          <w:b/>
          <w:bCs/>
        </w:rPr>
        <w:t xml:space="preserve">verify</w:t>
      </w:r>
      <w:r>
        <w:t xml:space="preserve"> </w:t>
      </w:r>
      <w:r>
        <w:t xml:space="preserve">with</w:t>
      </w:r>
      <w:r>
        <w:t xml:space="preserve"> </w:t>
      </w:r>
      <w:r>
        <w:rPr>
          <w:rStyle w:val="VerbatimChar"/>
        </w:rPr>
        <w:t xml:space="preserve">pkcs11-tool --list-objects</w:t>
      </w:r>
      <w:r>
        <w:t xml:space="preserve"> </w:t>
      </w:r>
      <w:r>
        <w:t xml:space="preserve">(or its equivalent) that these attributes were actually applied — don’t trust</w:t>
      </w:r>
      <w:r>
        <w:t xml:space="preserve"> </w:t>
      </w:r>
      <w:r>
        <w:t xml:space="preserve">the default.</w:t>
      </w:r>
    </w:p>
    <w:p>
      <w:pPr>
        <w:pStyle w:val="FirstParagraph"/>
      </w:pPr>
      <w:r>
        <w:t xml:space="preserve">We will look again, in Week 11, at software-based security modules (structures like the Secure Enclave/TEE on</w:t>
      </w:r>
      <w:r>
        <w:t xml:space="preserve"> </w:t>
      </w:r>
      <w:r>
        <w:t xml:space="preserve">mobile devices) through the PKCS#11 logic of this section; the principle you learned here —</w:t>
      </w:r>
      <w:r>
        <w:t xml:space="preserve"> </w:t>
      </w:r>
      <w:r>
        <w:t xml:space="preserve">“work through a</w:t>
      </w:r>
      <w:r>
        <w:t xml:space="preserve"> </w:t>
      </w:r>
      <w:r>
        <w:t xml:space="preserve">handle, never move the raw key”</w:t>
      </w:r>
      <w:r>
        <w:t xml:space="preserve"> </w:t>
      </w:r>
      <w:r>
        <w:t xml:space="preserve">— is the foundation of that entire discussion. The next and final technical</w:t>
      </w:r>
      <w:r>
        <w:t xml:space="preserve"> </w:t>
      </w:r>
      <w:r>
        <w:t xml:space="preserve">section looks at why the RSA/ECC we consider secure today needs to change in the future.</w:t>
      </w:r>
    </w:p>
    <w:p>
      <w:r>
        <w:pict>
          <v:rect style="width:0;height:1.5pt" o:hralign="center" o:hrstd="t" o:hr="t"/>
        </w:pict>
      </w:r>
    </w:p>
    <w:bookmarkEnd w:id="125"/>
    <w:bookmarkEnd w:id="126"/>
    <w:bookmarkStart w:id="132" w:name="a-look-at-post-quantum-cryptography"/>
    <w:p>
      <w:pPr>
        <w:pStyle w:val="Heading2"/>
      </w:pPr>
      <w:r>
        <w:t xml:space="preserve">12. A look at post-quantum cryptography</w:t>
      </w:r>
    </w:p>
    <w:p>
      <w:pPr>
        <w:pStyle w:val="FirstParagraph"/>
      </w:pPr>
      <w:r>
        <w:t xml:space="preserve">A sufficiently large quantum computer can efficiently solve the mathematical problems RSA and elliptic curves</w:t>
      </w:r>
      <w:r>
        <w:t xml:space="preserve"> </w:t>
      </w:r>
      <w:r>
        <w:t xml:space="preserve">rest on (factoring, discrete logarithm). Such a computer does not exist yet; but the idea that encrypted traffic</w:t>
      </w:r>
      <w:r>
        <w:t xml:space="preserve"> </w:t>
      </w:r>
      <w:r>
        <w:t xml:space="preserve">recorded today could be decrypted years from now (</w:t>
      </w:r>
      <w:r>
        <w:t xml:space="preserve">“harvest now, decrypt later”</w:t>
      </w:r>
      <w:r>
        <w:t xml:space="preserve">) puts the transition on the</w:t>
      </w:r>
      <w:r>
        <w:t xml:space="preserve"> </w:t>
      </w:r>
      <w:r>
        <w:t xml:space="preserve">agenda starting today.</w:t>
      </w:r>
    </w:p>
    <w:p>
      <w:pPr>
        <w:pStyle w:val="BodyText"/>
      </w:pPr>
      <w:r>
        <w:drawing>
          <wp:inline>
            <wp:extent cx="5759999" cy="2574688"/>
            <wp:effectExtent b="0" l="0" r="0" t="0"/>
            <wp:docPr descr="Post-quantum: what changes, what doesn’t" title="" id="128" name="Picture"/>
            <a:graphic>
              <a:graphicData uri="http://schemas.openxmlformats.org/drawingml/2006/picture">
                <pic:pic>
                  <pic:nvPicPr>
                    <pic:cNvPr descr="h10-15-kuantum-sonrasi.png" id="129" name="Picture"/>
                    <pic:cNvPicPr>
                      <a:picLocks noChangeArrowheads="1" noChangeAspect="1"/>
                    </pic:cNvPicPr>
                  </pic:nvPicPr>
                  <pic:blipFill>
                    <a:blip r:embed="rId1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257468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Item</w:t>
            </w:r>
          </w:p>
        </w:tc>
        <w:tc>
          <w:tcPr/>
          <w:p>
            <w:pPr>
              <w:pStyle w:val="Compact"/>
            </w:pPr>
            <w:r>
              <w:t xml:space="preserve">What’s changing?</w:t>
            </w:r>
          </w:p>
        </w:tc>
      </w:tr>
      <w:tr>
        <w:tc>
          <w:tcPr/>
          <w:p>
            <w:pPr>
              <w:pStyle w:val="Compact"/>
            </w:pPr>
            <w:r>
              <w:t xml:space="preserve">Symmetric ciphers and digests</w:t>
            </w:r>
          </w:p>
        </w:tc>
        <w:tc>
          <w:tcPr/>
          <w:p>
            <w:pPr>
              <w:pStyle w:val="Compact"/>
            </w:pPr>
            <w:r>
              <w:t xml:space="preserve">Limited impact: AES-256 and SHA-384/512 are considered sufficient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Key agreement</w:t>
            </w:r>
          </w:p>
        </w:tc>
        <w:tc>
          <w:tcPr/>
          <w:p>
            <w:pPr>
              <w:pStyle w:val="Compact"/>
            </w:pPr>
            <w:r>
              <w:t xml:space="preserve">NIST standardized</w:t>
            </w:r>
            <w:r>
              <w:t xml:space="preserve"> </w:t>
            </w:r>
            <w:r>
              <w:rPr>
                <w:b/>
                <w:bCs/>
              </w:rPr>
              <w:t xml:space="preserve">ML-KEM</w:t>
            </w:r>
            <w:r>
              <w:t xml:space="preserve"> </w:t>
            </w:r>
            <w:r>
              <w:t xml:space="preserve">(FIPS 203) in 2024;</w:t>
            </w:r>
            <w:r>
              <w:t xml:space="preserve"> </w:t>
            </w:r>
            <w:r>
              <w:rPr>
                <w:b/>
                <w:bCs/>
              </w:rPr>
              <w:t xml:space="preserve">hybrid</w:t>
            </w:r>
            <w:r>
              <w:t xml:space="preserve"> </w:t>
            </w:r>
            <w:r>
              <w:t xml:space="preserve">use alongside X25519 is becoming widespread in TLS</w:t>
            </w:r>
          </w:p>
        </w:tc>
      </w:tr>
      <w:tr>
        <w:tc>
          <w:tcPr/>
          <w:p>
            <w:pPr>
              <w:pStyle w:val="Compact"/>
            </w:pPr>
            <w:r>
              <w:t xml:space="preserve">Signature</w:t>
            </w:r>
          </w:p>
        </w:tc>
        <w:tc>
          <w:tcPr/>
          <w:p>
            <w:pPr>
              <w:pStyle w:val="Compact"/>
            </w:pP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ML-DSA</w:t>
            </w:r>
            <w:r>
              <w:t xml:space="preserve"> </w:t>
            </w:r>
            <w:r>
              <w:t xml:space="preserve">(FIPS 204) and</w:t>
            </w:r>
            <w:r>
              <w:t xml:space="preserve"> </w:t>
            </w:r>
            <w:r>
              <w:rPr>
                <w:b/>
                <w:bCs/>
              </w:rPr>
              <w:t xml:space="preserve">SLH-DSA</w:t>
            </w:r>
            <w:r>
              <w:t xml:space="preserve"> </w:t>
            </w:r>
            <w:r>
              <w:t xml:space="preserve">(FIPS 205) standards have been published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Timeline</w:t>
            </w:r>
          </w:p>
        </w:tc>
        <w:tc>
          <w:tcPr/>
          <w:p>
            <w:pPr>
              <w:pStyle w:val="Compact"/>
            </w:pPr>
            <w:r>
              <w:t xml:space="preserve">NIST’s transition plan foresees phasing out RSA and elliptic-curve algorithms after 2030</w:t>
            </w:r>
          </w:p>
        </w:tc>
      </w:tr>
    </w:tbl>
    <w:p>
      <w:pPr>
        <w:pStyle w:val="BodyText"/>
      </w:pPr>
      <w:r>
        <w:t xml:space="preserve">For this course’s project, the practical outcome is a single sentence:</w:t>
      </w:r>
      <w:r>
        <w:t xml:space="preserve"> </w:t>
      </w:r>
      <w:r>
        <w:rPr>
          <w:b/>
          <w:bCs/>
        </w:rPr>
        <w:t xml:space="preserve">crypto agility</w:t>
      </w:r>
      <w:r>
        <w:t xml:space="preserve">. Don’t hard-code</w:t>
      </w:r>
      <w:r>
        <w:t xml:space="preserve"> </w:t>
      </w:r>
      <w:r>
        <w:t xml:space="preserve">algorithm names everywhere in your code; use formats that carry a key version and algorithm identifier (the key</w:t>
      </w:r>
      <w:r>
        <w:t xml:space="preserve"> </w:t>
      </w:r>
      <w:r>
        <w:t xml:space="preserve">version field from Week 3), so that when the algorithm changes, only configuration and re-encryption are</w:t>
      </w:r>
      <w:r>
        <w:t xml:space="preserve"> </w:t>
      </w:r>
      <w:r>
        <w:t xml:space="preserve">needed.</w:t>
      </w:r>
    </w:p>
    <w:bookmarkStart w:id="130" w:name="X0baa8ab770a18a3bcb0b146a773a112b261dd70"/>
    <w:p>
      <w:pPr>
        <w:pStyle w:val="Heading3"/>
      </w:pPr>
      <w:r>
        <w:t xml:space="preserve">Worked example: generating post-quantum keys today</w:t>
      </w:r>
    </w:p>
    <w:p>
      <w:pPr>
        <w:pStyle w:val="FirstParagraph"/>
      </w:pPr>
      <w:r>
        <w:t xml:space="preserve">OpenSSL 3.5 supports the standardized post-quantum algorithms</w:t>
      </w:r>
      <w:r>
        <w:t xml:space="preserve"> </w:t>
      </w:r>
      <w:r>
        <w:rPr>
          <w:b/>
          <w:bCs/>
        </w:rPr>
        <w:t xml:space="preserve">directly</w:t>
      </w:r>
      <w:r>
        <w:t xml:space="preserve">; you can generate them today, on</w:t>
      </w:r>
      <w:r>
        <w:t xml:space="preserve"> </w:t>
      </w:r>
      <w:r>
        <w:t xml:space="preserve">your own machine, and compare their sizes with classical algorithms:</w:t>
      </w:r>
    </w:p>
    <w:p>
      <w:pPr>
        <w:pStyle w:val="BodyText"/>
      </w:pPr>
      <w:r>
        <w:rPr>
          <w:b/>
          <w:bCs/>
        </w:rPr>
        <w:t xml:space="preserve">ML-KEM-768 (key agreement) and ML-DSA-65 (signature) — real output</w:t>
      </w:r>
    </w:p>
    <w:p>
      <w:pPr>
        <w:pStyle w:val="SourceCode"/>
      </w:pPr>
      <w:r>
        <w:rPr>
          <w:rStyle w:val="ExtensionTok"/>
        </w:rPr>
        <w:t xml:space="preserve">openssl</w:t>
      </w:r>
      <w:r>
        <w:rPr>
          <w:rStyle w:val="NormalTok"/>
        </w:rPr>
        <w:t xml:space="preserve"> genpkey </w:t>
      </w:r>
      <w:r>
        <w:rPr>
          <w:rStyle w:val="AttributeTok"/>
        </w:rPr>
        <w:t xml:space="preserve">-algorithm</w:t>
      </w:r>
      <w:r>
        <w:rPr>
          <w:rStyle w:val="NormalTok"/>
        </w:rPr>
        <w:t xml:space="preserve"> ML-KEM-768 </w:t>
      </w:r>
      <w:r>
        <w:rPr>
          <w:rStyle w:val="AttributeTok"/>
        </w:rPr>
        <w:t xml:space="preserve">-out</w:t>
      </w:r>
      <w:r>
        <w:rPr>
          <w:rStyle w:val="NormalTok"/>
        </w:rPr>
        <w:t xml:space="preserve"> mlkem.pem</w:t>
      </w:r>
      <w:r>
        <w:br/>
      </w:r>
      <w:r>
        <w:rPr>
          <w:rStyle w:val="ExtensionTok"/>
        </w:rPr>
        <w:t xml:space="preserve">openssl</w:t>
      </w:r>
      <w:r>
        <w:rPr>
          <w:rStyle w:val="NormalTok"/>
        </w:rPr>
        <w:t xml:space="preserve"> pkey </w:t>
      </w:r>
      <w:r>
        <w:rPr>
          <w:rStyle w:val="AttributeTok"/>
        </w:rPr>
        <w:t xml:space="preserve">-in</w:t>
      </w:r>
      <w:r>
        <w:rPr>
          <w:rStyle w:val="NormalTok"/>
        </w:rPr>
        <w:t xml:space="preserve"> mlkem.pem </w:t>
      </w:r>
      <w:r>
        <w:rPr>
          <w:rStyle w:val="AttributeTok"/>
        </w:rPr>
        <w:t xml:space="preserve">-pubout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-out</w:t>
      </w:r>
      <w:r>
        <w:rPr>
          <w:rStyle w:val="NormalTok"/>
        </w:rPr>
        <w:t xml:space="preserve"> mlkem_pub.pem</w:t>
      </w:r>
      <w:r>
        <w:br/>
      </w:r>
      <w:r>
        <w:rPr>
          <w:rStyle w:val="FunctionTok"/>
        </w:rPr>
        <w:t xml:space="preserve">wc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-c</w:t>
      </w:r>
      <w:r>
        <w:rPr>
          <w:rStyle w:val="NormalTok"/>
        </w:rPr>
        <w:t xml:space="preserve"> mlkem_pub.pem</w:t>
      </w:r>
      <w:r>
        <w:br/>
      </w:r>
      <w:r>
        <w:br/>
      </w:r>
      <w:r>
        <w:rPr>
          <w:rStyle w:val="ExtensionTok"/>
        </w:rPr>
        <w:t xml:space="preserve">openssl</w:t>
      </w:r>
      <w:r>
        <w:rPr>
          <w:rStyle w:val="NormalTok"/>
        </w:rPr>
        <w:t xml:space="preserve"> genpkey </w:t>
      </w:r>
      <w:r>
        <w:rPr>
          <w:rStyle w:val="AttributeTok"/>
        </w:rPr>
        <w:t xml:space="preserve">-algorithm</w:t>
      </w:r>
      <w:r>
        <w:rPr>
          <w:rStyle w:val="NormalTok"/>
        </w:rPr>
        <w:t xml:space="preserve"> ML-DSA-65 </w:t>
      </w:r>
      <w:r>
        <w:rPr>
          <w:rStyle w:val="AttributeTok"/>
        </w:rPr>
        <w:t xml:space="preserve">-out</w:t>
      </w:r>
      <w:r>
        <w:rPr>
          <w:rStyle w:val="NormalTok"/>
        </w:rPr>
        <w:t xml:space="preserve"> mldsa.pem</w:t>
      </w:r>
      <w:r>
        <w:br/>
      </w:r>
      <w:r>
        <w:rPr>
          <w:rStyle w:val="ExtensionTok"/>
        </w:rPr>
        <w:t xml:space="preserve">openssl</w:t>
      </w:r>
      <w:r>
        <w:rPr>
          <w:rStyle w:val="NormalTok"/>
        </w:rPr>
        <w:t xml:space="preserve"> pkey </w:t>
      </w:r>
      <w:r>
        <w:rPr>
          <w:rStyle w:val="AttributeTok"/>
        </w:rPr>
        <w:t xml:space="preserve">-in</w:t>
      </w:r>
      <w:r>
        <w:rPr>
          <w:rStyle w:val="NormalTok"/>
        </w:rPr>
        <w:t xml:space="preserve"> mldsa.pem </w:t>
      </w:r>
      <w:r>
        <w:rPr>
          <w:rStyle w:val="AttributeTok"/>
        </w:rPr>
        <w:t xml:space="preserve">-pubout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-out</w:t>
      </w:r>
      <w:r>
        <w:rPr>
          <w:rStyle w:val="NormalTok"/>
        </w:rPr>
        <w:t xml:space="preserve"> mldsa_pub.pem</w:t>
      </w:r>
      <w:r>
        <w:br/>
      </w:r>
      <w:r>
        <w:rPr>
          <w:rStyle w:val="BuiltInTok"/>
        </w:rPr>
        <w:t xml:space="preserve">echo</w:t>
      </w:r>
      <w:r>
        <w:rPr>
          <w:rStyle w:val="NormalTok"/>
        </w:rPr>
        <w:t xml:space="preserve"> hello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belge.txt</w:t>
      </w:r>
      <w:r>
        <w:br/>
      </w:r>
      <w:r>
        <w:rPr>
          <w:rStyle w:val="ExtensionTok"/>
        </w:rPr>
        <w:t xml:space="preserve">openssl</w:t>
      </w:r>
      <w:r>
        <w:rPr>
          <w:rStyle w:val="NormalTok"/>
        </w:rPr>
        <w:t xml:space="preserve"> pkeyutl </w:t>
      </w:r>
      <w:r>
        <w:rPr>
          <w:rStyle w:val="AttributeTok"/>
        </w:rPr>
        <w:t xml:space="preserve">-sign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-inkey</w:t>
      </w:r>
      <w:r>
        <w:rPr>
          <w:rStyle w:val="NormalTok"/>
        </w:rPr>
        <w:t xml:space="preserve"> mldsa.pem </w:t>
      </w:r>
      <w:r>
        <w:rPr>
          <w:rStyle w:val="AttributeTok"/>
        </w:rPr>
        <w:t xml:space="preserve">-rawin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-in</w:t>
      </w:r>
      <w:r>
        <w:rPr>
          <w:rStyle w:val="NormalTok"/>
        </w:rPr>
        <w:t xml:space="preserve"> belge.txt </w:t>
      </w:r>
      <w:r>
        <w:rPr>
          <w:rStyle w:val="AttributeTok"/>
        </w:rPr>
        <w:t xml:space="preserve">-out</w:t>
      </w:r>
      <w:r>
        <w:rPr>
          <w:rStyle w:val="NormalTok"/>
        </w:rPr>
        <w:t xml:space="preserve"> belge.mldsa.sig</w:t>
      </w:r>
      <w:r>
        <w:br/>
      </w:r>
      <w:r>
        <w:rPr>
          <w:rStyle w:val="FunctionTok"/>
        </w:rPr>
        <w:t xml:space="preserve">wc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-c</w:t>
      </w:r>
      <w:r>
        <w:rPr>
          <w:rStyle w:val="NormalTok"/>
        </w:rPr>
        <w:t xml:space="preserve"> mldsa_pub.pem belge.mldsa.sig</w:t>
      </w:r>
      <w:r>
        <w:br/>
      </w:r>
      <w:r>
        <w:rPr>
          <w:rStyle w:val="ExtensionTok"/>
        </w:rPr>
        <w:t xml:space="preserve">openssl</w:t>
      </w:r>
      <w:r>
        <w:rPr>
          <w:rStyle w:val="NormalTok"/>
        </w:rPr>
        <w:t xml:space="preserve"> pkeyutl </w:t>
      </w:r>
      <w:r>
        <w:rPr>
          <w:rStyle w:val="AttributeTok"/>
        </w:rPr>
        <w:t xml:space="preserve">-verify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-pubin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-inkey</w:t>
      </w:r>
      <w:r>
        <w:rPr>
          <w:rStyle w:val="NormalTok"/>
        </w:rPr>
        <w:t xml:space="preserve"> mldsa_pub.pem </w:t>
      </w:r>
      <w:r>
        <w:rPr>
          <w:rStyle w:val="AttributeTok"/>
        </w:rPr>
        <w:t xml:space="preserve">-rawin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-in</w:t>
      </w:r>
      <w:r>
        <w:rPr>
          <w:rStyle w:val="NormalTok"/>
        </w:rPr>
        <w:t xml:space="preserve"> belge.txt </w:t>
      </w:r>
      <w:r>
        <w:rPr>
          <w:rStyle w:val="AttributeTok"/>
        </w:rPr>
        <w:t xml:space="preserve">-sigfile</w:t>
      </w:r>
      <w:r>
        <w:rPr>
          <w:rStyle w:val="NormalTok"/>
        </w:rPr>
        <w:t xml:space="preserve"> belge.mldsa.sig</w:t>
      </w:r>
    </w:p>
    <w:p>
      <w:pPr>
        <w:pStyle w:val="SourceCode"/>
      </w:pPr>
      <w:r>
        <w:rPr>
          <w:rStyle w:val="VerbatimChar"/>
        </w:rPr>
        <w:t xml:space="preserve">1714 mlkem_pub.pem</w:t>
      </w:r>
      <w:r>
        <w:br/>
      </w:r>
      <w:r>
        <w:rPr>
          <w:rStyle w:val="VerbatimChar"/>
        </w:rPr>
        <w:t xml:space="preserve">2770 mldsa_pub.pem</w:t>
      </w:r>
      <w:r>
        <w:br/>
      </w:r>
      <w:r>
        <w:rPr>
          <w:rStyle w:val="VerbatimChar"/>
        </w:rPr>
        <w:t xml:space="preserve">3309 belge.mldsa.sig</w:t>
      </w:r>
      <w:r>
        <w:br/>
      </w:r>
      <w:r>
        <w:rPr>
          <w:rStyle w:val="VerbatimChar"/>
        </w:rPr>
        <w:t xml:space="preserve">Signature Verified Successfully</w:t>
      </w:r>
    </w:p>
    <w:p>
      <w:pPr>
        <w:pStyle w:val="FirstParagraph"/>
      </w:pPr>
      <w:r>
        <w:t xml:space="preserve">Compare with the table in Section 4: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Algorithm</w:t>
            </w:r>
          </w:p>
        </w:tc>
        <w:tc>
          <w:tcPr/>
          <w:p>
            <w:pPr>
              <w:pStyle w:val="Compact"/>
            </w:pPr>
            <w:r>
              <w:t xml:space="preserve">Public key (PEM, bytes)</w:t>
            </w:r>
          </w:p>
        </w:tc>
        <w:tc>
          <w:tcPr/>
          <w:p>
            <w:pPr>
              <w:pStyle w:val="Compact"/>
            </w:pPr>
            <w:r>
              <w:t xml:space="preserve">Signature (bytes)</w:t>
            </w:r>
          </w:p>
        </w:tc>
        <w:tc>
          <w:tcPr/>
          <w:p>
            <w:pPr>
              <w:pStyle w:val="Compact"/>
            </w:pPr>
            <w:r>
              <w:t xml:space="preserve">Security basis</w:t>
            </w:r>
          </w:p>
        </w:tc>
      </w:tr>
      <w:tr>
        <w:tc>
          <w:tcPr/>
          <w:p>
            <w:pPr>
              <w:pStyle w:val="Compact"/>
            </w:pPr>
            <w:r>
              <w:t xml:space="preserve">Ed25519 (classical)</w:t>
            </w:r>
          </w:p>
        </w:tc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Elliptic-curve discrete logarithm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RSA-3072 (classical)</w:t>
            </w:r>
          </w:p>
        </w:tc>
        <w:tc>
          <w:tcPr/>
          <w:p>
            <w:pPr>
              <w:pStyle w:val="Compact"/>
            </w:pPr>
            <w:r>
              <w:t xml:space="preserve">636</w:t>
            </w:r>
          </w:p>
        </w:tc>
        <w:tc>
          <w:tcPr/>
          <w:p>
            <w:pPr>
              <w:pStyle w:val="Compact"/>
            </w:pPr>
            <w:r>
              <w:t xml:space="preserve">384</w:t>
            </w:r>
          </w:p>
        </w:tc>
        <w:tc>
          <w:tcPr/>
          <w:p>
            <w:pPr>
              <w:pStyle w:val="Compact"/>
            </w:pPr>
            <w:r>
              <w:t xml:space="preserve">Factoring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ML-DSA-65</w:t>
            </w:r>
            <w:r>
              <w:t xml:space="preserve"> </w:t>
            </w:r>
            <w:r>
              <w:t xml:space="preserve">(PQC)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2,770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3,309</w:t>
            </w:r>
          </w:p>
        </w:tc>
        <w:tc>
          <w:tcPr/>
          <w:p>
            <w:pPr>
              <w:pStyle w:val="Compact"/>
            </w:pPr>
            <w:r>
              <w:t xml:space="preserve">Lattice-based problem (Module-LWE)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ML-KEM-768 (PQC, key agreement)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1,714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t xml:space="preserve">Lattice-based problem (Module-LWE)</w:t>
            </w:r>
          </w:p>
        </w:tc>
      </w:tr>
    </w:tbl>
    <w:p>
      <w:pPr>
        <w:pStyle w:val="BodyText"/>
      </w:pPr>
      <w:r>
        <w:t xml:space="preserve">The difference is striking: ML-DSA-65’s public key is</w:t>
      </w:r>
      <w:r>
        <w:t xml:space="preserve"> </w:t>
      </w:r>
      <w:r>
        <w:rPr>
          <w:b/>
          <w:bCs/>
        </w:rPr>
        <w:t xml:space="preserve">~24 times</w:t>
      </w:r>
      <w:r>
        <w:t xml:space="preserve"> </w:t>
      </w:r>
      <w:r>
        <w:t xml:space="preserve">larger than Ed25519’s, and its signature is</w:t>
      </w:r>
      <w:r>
        <w:t xml:space="preserve"> </w:t>
      </w:r>
      <w:r>
        <w:rPr>
          <w:b/>
          <w:bCs/>
        </w:rPr>
        <w:t xml:space="preserve">~52 times</w:t>
      </w:r>
      <w:r>
        <w:t xml:space="preserve"> </w:t>
      </w:r>
      <w:r>
        <w:t xml:space="preserve">larger. This shows that the move to PQC is not just</w:t>
      </w:r>
      <w:r>
        <w:t xml:space="preserve"> </w:t>
      </w:r>
      <w:r>
        <w:t xml:space="preserve">“changing an algorithm name”</w:t>
      </w:r>
      <w:r>
        <w:t xml:space="preserve"> </w:t>
      </w:r>
      <w:r>
        <w:t xml:space="preserve">— many places,</w:t>
      </w:r>
      <w:r>
        <w:t xml:space="preserve"> </w:t>
      </w:r>
      <w:r>
        <w:t xml:space="preserve">such as the TLS handshake, certificate size, and the number of network packets, must account for this growth.</w:t>
      </w:r>
      <w:r>
        <w:t xml:space="preserve"> </w:t>
      </w:r>
      <w:r>
        <w:t xml:space="preserve">NIST’s recommended</w:t>
      </w:r>
      <w:r>
        <w:t xml:space="preserve"> </w:t>
      </w:r>
      <w:r>
        <w:rPr>
          <w:b/>
          <w:bCs/>
        </w:rPr>
        <w:t xml:space="preserve">hybrid</w:t>
      </w:r>
      <w:r>
        <w:t xml:space="preserve"> </w:t>
      </w:r>
      <w:r>
        <w:t xml:space="preserve">approach for TLS (like</w:t>
      </w:r>
      <w:r>
        <w:t xml:space="preserve"> </w:t>
      </w:r>
      <w:r>
        <w:rPr>
          <w:rStyle w:val="VerbatimChar"/>
        </w:rPr>
        <w:t xml:space="preserve">X25519MLKEM768</w:t>
      </w:r>
      <w:r>
        <w:t xml:space="preserve">, the version of Section 6’s X25519</w:t>
      </w:r>
      <w:r>
        <w:t xml:space="preserve"> </w:t>
      </w:r>
      <w:r>
        <w:t xml:space="preserve">agreement run together with PQC) exists precisely to manage this transition cost: classical and PQC keys are</w:t>
      </w:r>
      <w:r>
        <w:t xml:space="preserve"> </w:t>
      </w:r>
      <w:r>
        <w:t xml:space="preserve">used</w:t>
      </w:r>
      <w:r>
        <w:t xml:space="preserve"> </w:t>
      </w:r>
      <w:r>
        <w:rPr>
          <w:b/>
          <w:bCs/>
        </w:rPr>
        <w:t xml:space="preserve">at the same time</w:t>
      </w:r>
      <w:r>
        <w:t xml:space="preserve">; if the classical side is broken, PQC still protects; if the PQC side (new,</w:t>
      </w:r>
      <w:r>
        <w:t xml:space="preserve"> </w:t>
      </w:r>
      <w:r>
        <w:t xml:space="preserve">not-yet-proven math) is broken, the classical side keeps protecting.</w:t>
      </w:r>
    </w:p>
    <w:bookmarkEnd w:id="130"/>
    <w:bookmarkStart w:id="131" w:name="why-lattice-problems-a-short-intuition"/>
    <w:p>
      <w:pPr>
        <w:pStyle w:val="Heading3"/>
      </w:pPr>
      <w:r>
        <w:t xml:space="preserve">Why lattice problems? A short intuition</w:t>
      </w:r>
    </w:p>
    <w:p>
      <w:pPr>
        <w:pStyle w:val="FirstParagraph"/>
      </w:pPr>
      <w:r>
        <w:t xml:space="preserve">RSA’s security rests on</w:t>
      </w:r>
      <w:r>
        <w:t xml:space="preserve"> </w:t>
      </w:r>
      <w:r>
        <w:t xml:space="preserve">“the difficulty of factoring a large number,”</w:t>
      </w:r>
      <w:r>
        <w:t xml:space="preserve"> </w:t>
      </w:r>
      <w:r>
        <w:t xml:space="preserve">ECC’s security rests on</w:t>
      </w:r>
      <w:r>
        <w:t xml:space="preserve"> </w:t>
      </w:r>
      <w:r>
        <w:t xml:space="preserve">“the difficulty of</w:t>
      </w:r>
      <w:r>
        <w:t xml:space="preserve"> </w:t>
      </w:r>
      <w:r>
        <w:t xml:space="preserve">taking a discrete logarithm on a curve”</w:t>
      </w:r>
      <w:r>
        <w:t xml:space="preserve"> </w:t>
      </w:r>
      <w:r>
        <w:t xml:space="preserve">— Shor’s algorithm efficiently solves</w:t>
      </w:r>
      <w:r>
        <w:t xml:space="preserve"> </w:t>
      </w:r>
      <w:r>
        <w:rPr>
          <w:b/>
          <w:bCs/>
        </w:rPr>
        <w:t xml:space="preserve">both</w:t>
      </w:r>
      <w:r>
        <w:t xml:space="preserve"> </w:t>
      </w:r>
      <w:r>
        <w:t xml:space="preserve">on a sufficiently large</w:t>
      </w:r>
      <w:r>
        <w:t xml:space="preserve"> </w:t>
      </w:r>
      <w:r>
        <w:t xml:space="preserve">quantum computer. ML-KEM and ML-DSA instead rest on</w:t>
      </w:r>
      <w:r>
        <w:t xml:space="preserve"> </w:t>
      </w:r>
      <w:r>
        <w:rPr>
          <w:b/>
          <w:bCs/>
        </w:rPr>
        <w:t xml:space="preserve">lattice</w:t>
      </w:r>
      <w:r>
        <w:t xml:space="preserve"> </w:t>
      </w:r>
      <w:r>
        <w:t xml:space="preserve">problems: in a multi-dimensional space, in a</w:t>
      </w:r>
      <w:r>
        <w:t xml:space="preserve"> </w:t>
      </w:r>
      <w:r>
        <w:t xml:space="preserve">structure formed by regularly spaced points (a lattice),</w:t>
      </w:r>
      <w:r>
        <w:t xml:space="preserve"> </w:t>
      </w:r>
      <w:r>
        <w:t xml:space="preserve">“finding the lattice point closest to a given point”</w:t>
      </w:r>
      <w:r>
        <w:t xml:space="preserve"> </w:t>
      </w:r>
      <w:r>
        <w:t xml:space="preserve">or</w:t>
      </w:r>
      <w:r>
        <w:t xml:space="preserve"> </w:t>
      </w:r>
      <w:r>
        <w:t xml:space="preserve">“solving a system of equations with small error terms”</w:t>
      </w:r>
      <w:r>
        <w:t xml:space="preserve"> </w:t>
      </w:r>
      <w:r>
        <w:t xml:space="preserve">(Learning With Errors, LWE) is computationally very hard</w:t>
      </w:r>
      <w:r>
        <w:t xml:space="preserve"> </w:t>
      </w:r>
      <w:r>
        <w:t xml:space="preserve">at high dimensions, and</w:t>
      </w:r>
      <w:r>
        <w:t xml:space="preserve"> </w:t>
      </w:r>
      <w:r>
        <w:rPr>
          <w:b/>
          <w:bCs/>
        </w:rPr>
        <w:t xml:space="preserve">so far</w:t>
      </w:r>
      <w:r>
        <w:t xml:space="preserve">, no efficient solution has been found for either classical or quantum</w:t>
      </w:r>
      <w:r>
        <w:t xml:space="preserve"> </w:t>
      </w:r>
      <w:r>
        <w:t xml:space="preserve">computers.</w:t>
      </w:r>
      <w:r>
        <w:t xml:space="preserve"> </w:t>
      </w:r>
      <w:r>
        <w:t xml:space="preserve">“Not having been found so far”</w:t>
      </w:r>
      <w:r>
        <w:t xml:space="preserve"> </w:t>
      </w:r>
      <w:r>
        <w:t xml:space="preserve">does not mean</w:t>
      </w:r>
      <w:r>
        <w:t xml:space="preserve"> </w:t>
      </w:r>
      <w:r>
        <w:t xml:space="preserve">“will never be found”</w:t>
      </w:r>
      <w:r>
        <w:t xml:space="preserve"> </w:t>
      </w:r>
      <w:r>
        <w:t xml:space="preserve">— which is why the hybrid approach</w:t>
      </w:r>
      <w:r>
        <w:t xml:space="preserve"> </w:t>
      </w:r>
      <w:r>
        <w:t xml:space="preserve">is recommended.</w:t>
      </w:r>
    </w:p>
    <w:p>
      <w:pPr>
        <w:pStyle w:val="BlockText"/>
      </w:pPr>
      <w:r>
        <w:rPr>
          <w:b/>
          <w:bCs/>
        </w:rPr>
        <w:t xml:space="preserve">Common mistake: saying</w:t>
      </w:r>
      <w:r>
        <w:rPr>
          <w:b/>
          <w:bCs/>
        </w:rPr>
        <w:t xml:space="preserve"> </w:t>
      </w:r>
      <w:r>
        <w:rPr>
          <w:b/>
          <w:bCs/>
        </w:rPr>
        <w:t xml:space="preserve">‘there’s no quantum computer yet, no rush’</w:t>
      </w:r>
    </w:p>
    <w:p>
      <w:pPr>
        <w:pStyle w:val="BlockText"/>
      </w:pPr>
      <w:r>
        <w:t xml:space="preserve">Traffic encrypted and recorded today with RSA/ECC (e.g., an intelligence record, a long-term medical record,</w:t>
      </w:r>
      <w:r>
        <w:t xml:space="preserve"> </w:t>
      </w:r>
      <w:r>
        <w:t xml:space="preserve">a government document that must stay confidential for 20–30 years) can be recorded today and decrypted once a</w:t>
      </w:r>
      <w:r>
        <w:t xml:space="preserve"> </w:t>
      </w:r>
      <w:r>
        <w:t xml:space="preserve">quantum computer matures, under the</w:t>
      </w:r>
      <w:r>
        <w:t xml:space="preserve"> </w:t>
      </w:r>
      <w:r>
        <w:t xml:space="preserve">“harvest now, decrypt later”</w:t>
      </w:r>
      <w:r>
        <w:t xml:space="preserve"> </w:t>
      </w:r>
      <w:r>
        <w:t xml:space="preserve">strategy. For a system with a</w:t>
      </w:r>
      <w:r>
        <w:t xml:space="preserve"> </w:t>
      </w:r>
      <w:r>
        <w:t xml:space="preserve">confidentiality window of 10–20 years, the transition decision must be made</w:t>
      </w:r>
      <w:r>
        <w:t xml:space="preserve"> </w:t>
      </w:r>
      <w:r>
        <w:rPr>
          <w:b/>
          <w:bCs/>
        </w:rPr>
        <w:t xml:space="preserve">today</w:t>
      </w:r>
      <w:r>
        <w:t xml:space="preserve">, not once a quantum</w:t>
      </w:r>
      <w:r>
        <w:t xml:space="preserve"> </w:t>
      </w:r>
      <w:r>
        <w:t xml:space="preserve">computer exists.</w:t>
      </w:r>
    </w:p>
    <w:p>
      <w:pPr>
        <w:pStyle w:val="BlockText"/>
      </w:pPr>
      <w:r>
        <w:rPr>
          <w:b/>
          <w:bCs/>
        </w:rPr>
        <w:t xml:space="preserve">Rule</w:t>
      </w:r>
    </w:p>
    <w:p>
      <w:pPr>
        <w:pStyle w:val="BlockText"/>
      </w:pPr>
      <w:r>
        <w:t xml:space="preserve">If you are designing a new protocol, support a</w:t>
      </w:r>
      <w:r>
        <w:t xml:space="preserve"> </w:t>
      </w:r>
      <w:r>
        <w:rPr>
          <w:b/>
          <w:bCs/>
        </w:rPr>
        <w:t xml:space="preserve">hybrid</w:t>
      </w:r>
      <w:r>
        <w:t xml:space="preserve"> </w:t>
      </w:r>
      <w:r>
        <w:t xml:space="preserve">(classical + PQC) key agreement from now on where</w:t>
      </w:r>
      <w:r>
        <w:t xml:space="preserve"> </w:t>
      </w:r>
      <w:r>
        <w:t xml:space="preserve">possible, or at least, with the crypto-agility principle from Section 1 (formats carrying an algorithm</w:t>
      </w:r>
      <w:r>
        <w:t xml:space="preserve"> </w:t>
      </w:r>
      <w:r>
        <w:t xml:space="preserve">identifier/version), make a future transition to PQC possible</w:t>
      </w:r>
      <w:r>
        <w:t xml:space="preserve"> </w:t>
      </w:r>
      <w:r>
        <w:rPr>
          <w:b/>
          <w:bCs/>
        </w:rPr>
        <w:t xml:space="preserve">without a rewrite</w:t>
      </w:r>
      <w:r>
        <w:t xml:space="preserve">.</w:t>
      </w:r>
    </w:p>
    <w:p>
      <w:pPr>
        <w:pStyle w:val="FirstParagraph"/>
      </w:pPr>
      <w:r>
        <w:t xml:space="preserve">This section was the</w:t>
      </w:r>
      <w:r>
        <w:t xml:space="preserve"> </w:t>
      </w:r>
      <w:r>
        <w:rPr>
          <w:b/>
          <w:bCs/>
        </w:rPr>
        <w:t xml:space="preserve">final stop</w:t>
      </w:r>
      <w:r>
        <w:t xml:space="preserve"> </w:t>
      </w:r>
      <w:r>
        <w:t xml:space="preserve">on the map we drew in Section 1: which algorithm, which problem, how secure,</w:t>
      </w:r>
      <w:r>
        <w:t xml:space="preserve"> </w:t>
      </w:r>
      <w:r>
        <w:t xml:space="preserve">until when. From Section 13 onward you pour this knowledge into your own project’s algorithm inventory.</w:t>
      </w:r>
    </w:p>
    <w:p>
      <w:r>
        <w:pict>
          <v:rect style="width:0;height:1.5pt" o:hralign="center" o:hrstd="t" o:hr="t"/>
        </w:pict>
      </w:r>
    </w:p>
    <w:bookmarkEnd w:id="131"/>
    <w:bookmarkEnd w:id="132"/>
    <w:bookmarkStart w:id="134" w:name="term-project-this-week"/>
    <w:p>
      <w:pPr>
        <w:pStyle w:val="Heading2"/>
      </w:pPr>
      <w:r>
        <w:t xml:space="preserve">13. Term project: this week</w:t>
      </w:r>
    </w:p>
    <w:p>
      <w:pPr>
        <w:pStyle w:val="FirstParagraph"/>
      </w:pPr>
      <w:r>
        <w:t xml:space="preserve">Draft the</w:t>
      </w:r>
      <w:r>
        <w:t xml:space="preserve"> </w:t>
      </w:r>
      <w:r>
        <w:rPr>
          <w:b/>
          <w:bCs/>
        </w:rPr>
        <w:t xml:space="preserve">S8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S11</w:t>
      </w:r>
      <w:r>
        <w:t xml:space="preserve"> </w:t>
      </w:r>
      <w:r>
        <w:t xml:space="preserve">sections expected at the final checkpoint: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S8 — Algorithm inventory:</w:t>
      </w:r>
      <w:r>
        <w:t xml:space="preserve"> </w:t>
      </w:r>
      <w:r>
        <w:t xml:space="preserve">for every algorithm used in your project, its purpose, key length, mode, the</w:t>
      </w:r>
      <w:r>
        <w:t xml:space="preserve"> </w:t>
      </w:r>
      <w:r>
        <w:t xml:space="preserve">standard it rests on, and the library. If the table contains an obsolete algorithm, give its justification</w:t>
      </w:r>
      <w:r>
        <w:t xml:space="preserve"> </w:t>
      </w:r>
      <w:r>
        <w:t xml:space="preserve">and a migration plan.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S8 — Key lifecycle table:</w:t>
      </w:r>
      <w:r>
        <w:t xml:space="preserve"> </w:t>
      </w:r>
      <w:r>
        <w:t xml:space="preserve">for every key, where it is generated, where it is stored, its crypto-period,</w:t>
      </w:r>
      <w:r>
        <w:t xml:space="preserve"> </w:t>
      </w:r>
      <w:r>
        <w:t xml:space="preserve">and its renewal and destruction (Week 3).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S11 — Secure communication:</w:t>
      </w:r>
      <w:r>
        <w:t xml:space="preserve"> </w:t>
      </w:r>
      <w:r>
        <w:t xml:space="preserve">TLS version and validation; if pinning is used, the SPKI and backup pin;</w:t>
      </w:r>
      <w:r>
        <w:t xml:space="preserve"> </w:t>
      </w:r>
      <w:r>
        <w:t xml:space="preserve">message-level protection.</w:t>
      </w:r>
    </w:p>
    <w:p>
      <w:pPr>
        <w:pStyle w:val="Compact"/>
        <w:numPr>
          <w:ilvl w:val="0"/>
          <w:numId w:val="1027"/>
        </w:numPr>
      </w:pPr>
      <w:r>
        <w:t xml:space="preserve">If your project has an update or configuration file, add</w:t>
      </w:r>
      <w:r>
        <w:t xml:space="preserve"> </w:t>
      </w:r>
      <w:r>
        <w:rPr>
          <w:b/>
          <w:bCs/>
        </w:rPr>
        <w:t xml:space="preserve">signature verification</w:t>
      </w:r>
      <w:r>
        <w:t xml:space="preserve"> </w:t>
      </w:r>
      <w:r>
        <w:t xml:space="preserve">(Ed25519 recommended)</w:t>
      </w:r>
      <w:r>
        <w:t xml:space="preserve"> </w:t>
      </w:r>
      <w:r>
        <w:t xml:space="preserve">and reject rollbacks.</w:t>
      </w:r>
    </w:p>
    <w:p>
      <w:pPr>
        <w:pStyle w:val="Compact"/>
        <w:numPr>
          <w:ilvl w:val="0"/>
          <w:numId w:val="1028"/>
        </w:numPr>
      </w:pPr>
      <w:r>
        <w:t xml:space="preserve">Optional: use this week’s root → intermediate → leaf chain for your project’s test certificates;</w:t>
      </w:r>
      <w:r>
        <w:t xml:space="preserve"> </w:t>
      </w:r>
      <w:r>
        <w:rPr>
          <w:b/>
          <w:bCs/>
        </w:rPr>
        <w:t xml:space="preserve">do not</w:t>
      </w:r>
      <w:r>
        <w:t xml:space="preserve"> </w:t>
      </w:r>
      <w:r>
        <w:t xml:space="preserve">put the root key in the repository.</w:t>
      </w:r>
    </w:p>
    <w:bookmarkStart w:id="133" w:name="X80a6d4987256ba9d31a9109d54d0f3926e58ba4"/>
    <w:p>
      <w:pPr>
        <w:pStyle w:val="Heading3"/>
      </w:pPr>
      <w:r>
        <w:t xml:space="preserve">Worked example: filling in the S8 table for a sample component</w:t>
      </w:r>
    </w:p>
    <w:p>
      <w:pPr>
        <w:pStyle w:val="FirstParagraph"/>
      </w:pPr>
      <w:r>
        <w:t xml:space="preserve">Facing a blank table, it can be unclear what to write; let’s see how S8 would be filled in for a sample project</w:t>
      </w:r>
      <w:r>
        <w:t xml:space="preserve"> </w:t>
      </w:r>
      <w:r>
        <w:t xml:space="preserve">component (</w:t>
      </w:r>
      <w:r>
        <w:t xml:space="preserve">“user session token generation”</w:t>
      </w:r>
      <w:r>
        <w:t xml:space="preserve">) — replace the rows with your own components in your own project: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Job</w:t>
            </w:r>
          </w:p>
        </w:tc>
        <w:tc>
          <w:tcPr/>
          <w:p>
            <w:pPr>
              <w:pStyle w:val="Compact"/>
            </w:pPr>
            <w:r>
              <w:t xml:space="preserve">Algorithm</w:t>
            </w:r>
          </w:p>
        </w:tc>
        <w:tc>
          <w:tcPr/>
          <w:p>
            <w:pPr>
              <w:pStyle w:val="Compact"/>
            </w:pPr>
            <w:r>
              <w:t xml:space="preserve">Key length</w:t>
            </w:r>
          </w:p>
        </w:tc>
        <w:tc>
          <w:tcPr/>
          <w:p>
            <w:pPr>
              <w:pStyle w:val="Compact"/>
            </w:pPr>
            <w:r>
              <w:t xml:space="preserve">Mode/Padding</w:t>
            </w:r>
          </w:p>
        </w:tc>
        <w:tc>
          <w:tcPr/>
          <w:p>
            <w:pPr>
              <w:pStyle w:val="Compact"/>
            </w:pPr>
            <w:r>
              <w:t xml:space="preserve">Library</w:t>
            </w:r>
          </w:p>
        </w:tc>
        <w:tc>
          <w:tcPr/>
          <w:p>
            <w:pPr>
              <w:pStyle w:val="Compact"/>
            </w:pPr>
            <w:r>
              <w:t xml:space="preserve">Standard it rests on</w:t>
            </w:r>
          </w:p>
        </w:tc>
        <w:tc>
          <w:tcPr/>
          <w:p>
            <w:pPr>
              <w:pStyle w:val="Compact"/>
            </w:pPr>
            <w:r>
              <w:t xml:space="preserve">Note</w:t>
            </w:r>
          </w:p>
        </w:tc>
      </w:tr>
      <w:tr>
        <w:tc>
          <w:tcPr/>
          <w:p>
            <w:pPr>
              <w:pStyle w:val="Compact"/>
            </w:pPr>
            <w:r>
              <w:t xml:space="preserve">Session data encryption</w:t>
            </w:r>
          </w:p>
        </w:tc>
        <w:tc>
          <w:tcPr/>
          <w:p>
            <w:pPr>
              <w:pStyle w:val="Compact"/>
            </w:pPr>
            <w:r>
              <w:t xml:space="preserve">AES-256</w:t>
            </w:r>
          </w:p>
        </w:tc>
        <w:tc>
          <w:tcPr/>
          <w:p>
            <w:pPr>
              <w:pStyle w:val="Compact"/>
            </w:pPr>
            <w:r>
              <w:t xml:space="preserve">256 bit</w:t>
            </w:r>
          </w:p>
        </w:tc>
        <w:tc>
          <w:tcPr/>
          <w:p>
            <w:pPr>
              <w:pStyle w:val="Compact"/>
            </w:pPr>
            <w:r>
              <w:t xml:space="preserve">GCM (AEAD)</w:t>
            </w:r>
          </w:p>
        </w:tc>
        <w:tc>
          <w:tcPr/>
          <w:p>
            <w:pPr>
              <w:pStyle w:val="Compact"/>
            </w:pPr>
            <w:r>
              <w:t xml:space="preserve">OpenSSL EVP 3.x</w:t>
            </w:r>
          </w:p>
        </w:tc>
        <w:tc>
          <w:tcPr/>
          <w:p>
            <w:pPr>
              <w:pStyle w:val="Compact"/>
            </w:pPr>
            <w:r>
              <w:t xml:space="preserve">NIST SP 800-38D</w:t>
            </w:r>
          </w:p>
        </w:tc>
        <w:tc>
          <w:tcPr/>
          <w:p>
            <w:pPr>
              <w:pStyle w:val="Compact"/>
            </w:pPr>
            <w:r>
              <w:t xml:space="preserve">Section 2</w:t>
            </w:r>
          </w:p>
        </w:tc>
      </w:tr>
      <w:tr>
        <w:tc>
          <w:tcPr/>
          <w:p>
            <w:pPr>
              <w:pStyle w:val="Compact"/>
            </w:pPr>
            <w:r>
              <w:t xml:space="preserve">Session integrity</w:t>
            </w:r>
          </w:p>
        </w:tc>
        <w:tc>
          <w:tcPr/>
          <w:p>
            <w:pPr>
              <w:pStyle w:val="Compact"/>
            </w:pPr>
            <w:r>
              <w:t xml:space="preserve">— (GCM tag)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t xml:space="preserve">OpenSSL EVP</w:t>
            </w:r>
          </w:p>
        </w:tc>
        <w:tc>
          <w:tcPr/>
          <w:p>
            <w:pPr>
              <w:pStyle w:val="Compact"/>
            </w:pPr>
            <w:r>
              <w:t xml:space="preserve">SP 800-38D</w:t>
            </w:r>
          </w:p>
        </w:tc>
        <w:tc>
          <w:tcPr/>
          <w:p>
            <w:pPr>
              <w:pStyle w:val="Compact"/>
            </w:pPr>
            <w:r>
              <w:t xml:space="preserve">Inside AEAD, no separate MAC</w:t>
            </w:r>
          </w:p>
        </w:tc>
      </w:tr>
      <w:tr>
        <w:tc>
          <w:tcPr/>
          <w:p>
            <w:pPr>
              <w:pStyle w:val="Compact"/>
            </w:pPr>
            <w:r>
              <w:t xml:space="preserve">Key agreement</w:t>
            </w:r>
          </w:p>
        </w:tc>
        <w:tc>
          <w:tcPr/>
          <w:p>
            <w:pPr>
              <w:pStyle w:val="Compact"/>
            </w:pPr>
            <w:r>
              <w:t xml:space="preserve">X25519</w:t>
            </w:r>
          </w:p>
        </w:tc>
        <w:tc>
          <w:tcPr/>
          <w:p>
            <w:pPr>
              <w:pStyle w:val="Compact"/>
            </w:pPr>
            <w:r>
              <w:t xml:space="preserve">128-bit level</w:t>
            </w:r>
          </w:p>
        </w:tc>
        <w:tc>
          <w:tcPr/>
          <w:p>
            <w:pPr>
              <w:pStyle w:val="Compact"/>
            </w:pPr>
            <w:r>
              <w:t xml:space="preserve">ECDH</w:t>
            </w:r>
          </w:p>
        </w:tc>
        <w:tc>
          <w:tcPr/>
          <w:p>
            <w:pPr>
              <w:pStyle w:val="Compact"/>
            </w:pPr>
            <w:r>
              <w:t xml:space="preserve">OpenSSL EVP</w:t>
            </w:r>
          </w:p>
        </w:tc>
        <w:tc>
          <w:tcPr/>
          <w:p>
            <w:pPr>
              <w:pStyle w:val="Compact"/>
            </w:pPr>
            <w:r>
              <w:t xml:space="preserve">RFC 7748</w:t>
            </w:r>
          </w:p>
        </w:tc>
        <w:tc>
          <w:tcPr/>
          <w:p>
            <w:pPr>
              <w:pStyle w:val="Compact"/>
            </w:pPr>
            <w:r>
              <w:t xml:space="preserve">Section 6</w:t>
            </w:r>
          </w:p>
        </w:tc>
      </w:tr>
      <w:tr>
        <w:tc>
          <w:tcPr/>
          <w:p>
            <w:pPr>
              <w:pStyle w:val="Compact"/>
            </w:pPr>
            <w:r>
              <w:t xml:space="preserve">Server authentication</w:t>
            </w:r>
          </w:p>
        </w:tc>
        <w:tc>
          <w:tcPr/>
          <w:p>
            <w:pPr>
              <w:pStyle w:val="Compact"/>
            </w:pPr>
            <w:r>
              <w:t xml:space="preserve">ECDSA P-256</w:t>
            </w:r>
          </w:p>
        </w:tc>
        <w:tc>
          <w:tcPr/>
          <w:p>
            <w:pPr>
              <w:pStyle w:val="Compact"/>
            </w:pPr>
            <w:r>
              <w:t xml:space="preserve">128-bit level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t xml:space="preserve">OpenSSL/TLS</w:t>
            </w:r>
          </w:p>
        </w:tc>
        <w:tc>
          <w:tcPr/>
          <w:p>
            <w:pPr>
              <w:pStyle w:val="Compact"/>
            </w:pPr>
            <w:r>
              <w:t xml:space="preserve">FIPS 186-5</w:t>
            </w:r>
          </w:p>
        </w:tc>
        <w:tc>
          <w:tcPr/>
          <w:p>
            <w:pPr>
              <w:pStyle w:val="Compact"/>
            </w:pPr>
            <w:r>
              <w:t xml:space="preserve">TLS certificate, Sections 7–9</w:t>
            </w:r>
          </w:p>
        </w:tc>
      </w:tr>
      <w:tr>
        <w:tc>
          <w:tcPr/>
          <w:p>
            <w:pPr>
              <w:pStyle w:val="Compact"/>
            </w:pPr>
            <w:r>
              <w:t xml:space="preserve">Update package signature</w:t>
            </w:r>
          </w:p>
        </w:tc>
        <w:tc>
          <w:tcPr/>
          <w:p>
            <w:pPr>
              <w:pStyle w:val="Compact"/>
            </w:pPr>
            <w:r>
              <w:t xml:space="preserve">Ed25519</w:t>
            </w:r>
          </w:p>
        </w:tc>
        <w:tc>
          <w:tcPr/>
          <w:p>
            <w:pPr>
              <w:pStyle w:val="Compact"/>
            </w:pPr>
            <w:r>
              <w:t xml:space="preserve">128-bit level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t xml:space="preserve">OpenSSL EVP</w:t>
            </w:r>
          </w:p>
        </w:tc>
        <w:tc>
          <w:tcPr/>
          <w:p>
            <w:pPr>
              <w:pStyle w:val="Compact"/>
            </w:pPr>
            <w:r>
              <w:t xml:space="preserve">RFC 8032</w:t>
            </w:r>
          </w:p>
        </w:tc>
        <w:tc>
          <w:tcPr/>
          <w:p>
            <w:pPr>
              <w:pStyle w:val="Compact"/>
            </w:pPr>
            <w:r>
              <w:t xml:space="preserve">Section 5, version field signed</w:t>
            </w:r>
          </w:p>
        </w:tc>
      </w:tr>
    </w:tbl>
    <w:p>
      <w:pPr>
        <w:pStyle w:val="BodyText"/>
      </w:pPr>
      <w:r>
        <w:t xml:space="preserve">The key lifecycle table (this week’s counterpart to Week 3’s key management topic) for the same component: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Key</w:t>
            </w:r>
          </w:p>
        </w:tc>
        <w:tc>
          <w:tcPr/>
          <w:p>
            <w:pPr>
              <w:pStyle w:val="Compact"/>
            </w:pPr>
            <w:r>
              <w:t xml:space="preserve">Where generated</w:t>
            </w:r>
          </w:p>
        </w:tc>
        <w:tc>
          <w:tcPr/>
          <w:p>
            <w:pPr>
              <w:pStyle w:val="Compact"/>
            </w:pPr>
            <w:r>
              <w:t xml:space="preserve">Where stored</w:t>
            </w:r>
          </w:p>
        </w:tc>
        <w:tc>
          <w:tcPr/>
          <w:p>
            <w:pPr>
              <w:pStyle w:val="Compact"/>
            </w:pPr>
            <w:r>
              <w:t xml:space="preserve">Crypto-period</w:t>
            </w:r>
          </w:p>
        </w:tc>
        <w:tc>
          <w:tcPr/>
          <w:p>
            <w:pPr>
              <w:pStyle w:val="Compact"/>
            </w:pPr>
            <w:r>
              <w:t xml:space="preserve">Renewal</w:t>
            </w:r>
          </w:p>
        </w:tc>
        <w:tc>
          <w:tcPr/>
          <w:p>
            <w:pPr>
              <w:pStyle w:val="Compact"/>
            </w:pPr>
            <w:r>
              <w:t xml:space="preserve">Destruction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Session key (AES-256)</w:t>
            </w:r>
          </w:p>
        </w:tc>
        <w:tc>
          <w:tcPr/>
          <w:p>
            <w:pPr>
              <w:pStyle w:val="Compact"/>
            </w:pPr>
            <w:r>
              <w:t xml:space="preserve">Server, on every session</w:t>
            </w:r>
          </w:p>
        </w:tc>
        <w:tc>
          <w:tcPr/>
          <w:p>
            <w:pPr>
              <w:pStyle w:val="Compact"/>
            </w:pPr>
            <w:r>
              <w:t xml:space="preserve">In memory only</w:t>
            </w:r>
          </w:p>
        </w:tc>
        <w:tc>
          <w:tcPr/>
          <w:p>
            <w:pPr>
              <w:pStyle w:val="Compact"/>
            </w:pPr>
            <w:r>
              <w:t xml:space="preserve">Single session</w:t>
            </w:r>
          </w:p>
        </w:tc>
        <w:tc>
          <w:tcPr/>
          <w:p>
            <w:pPr>
              <w:pStyle w:val="Compact"/>
            </w:pPr>
            <w:r>
              <w:t xml:space="preserve">New on every session</w:t>
            </w:r>
          </w:p>
        </w:tc>
        <w:tc>
          <w:tcPr/>
          <w:p>
            <w:pPr>
              <w:pStyle w:val="Compact"/>
            </w:pPr>
            <w:r>
              <w:t xml:space="preserve">Erased from memory when the session closes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TLS server private key</w:t>
            </w:r>
          </w:p>
        </w:tc>
        <w:tc>
          <w:tcPr/>
          <w:p>
            <w:pPr>
              <w:pStyle w:val="Compact"/>
            </w:pPr>
            <w:r>
              <w:t xml:space="preserve">Server, HSM/SoftHSM</w:t>
            </w:r>
          </w:p>
        </w:tc>
        <w:tc>
          <w:tcPr/>
          <w:p>
            <w:pPr>
              <w:pStyle w:val="Compact"/>
            </w:pPr>
            <w:r>
              <w:t xml:space="preserve">HSM (Section 11)</w:t>
            </w:r>
          </w:p>
        </w:tc>
        <w:tc>
          <w:tcPr/>
          <w:p>
            <w:pPr>
              <w:pStyle w:val="Compact"/>
            </w:pPr>
            <w:r>
              <w:t xml:space="preserve">90 days (certificate lifetime)</w:t>
            </w:r>
          </w:p>
        </w:tc>
        <w:tc>
          <w:tcPr/>
          <w:p>
            <w:pPr>
              <w:pStyle w:val="Compact"/>
            </w:pPr>
            <w:r>
              <w:t xml:space="preserve">Automatic renewal (ACME)</w:t>
            </w:r>
          </w:p>
        </w:tc>
        <w:tc>
          <w:tcPr/>
          <w:p>
            <w:pPr>
              <w:pStyle w:val="Compact"/>
            </w:pPr>
            <w:r>
              <w:t xml:space="preserve">Never leaves the HSM, via</w:t>
            </w:r>
            <w:r>
              <w:t xml:space="preserve"> </w:t>
            </w:r>
            <w:r>
              <w:rPr>
                <w:rStyle w:val="VerbatimChar"/>
              </w:rPr>
              <w:t xml:space="preserve">CKA_EXTRACTABLE=false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Update signing key</w:t>
            </w:r>
          </w:p>
        </w:tc>
        <w:tc>
          <w:tcPr/>
          <w:p>
            <w:pPr>
              <w:pStyle w:val="Compact"/>
            </w:pPr>
            <w:r>
              <w:t xml:space="preserve">Offline, via a ceremony</w:t>
            </w:r>
          </w:p>
        </w:tc>
        <w:tc>
          <w:tcPr/>
          <w:p>
            <w:pPr>
              <w:pStyle w:val="Compact"/>
            </w:pPr>
            <w:r>
              <w:t xml:space="preserve">HSM, offline backup</w:t>
            </w:r>
          </w:p>
        </w:tc>
        <w:tc>
          <w:tcPr/>
          <w:p>
            <w:pPr>
              <w:pStyle w:val="Compact"/>
            </w:pPr>
            <w:r>
              <w:t xml:space="preserve">For the life of the product</w:t>
            </w:r>
          </w:p>
        </w:tc>
        <w:tc>
          <w:tcPr/>
          <w:p>
            <w:pPr>
              <w:pStyle w:val="Compact"/>
            </w:pPr>
            <w:r>
              <w:t xml:space="preserve">Annual review</w:t>
            </w:r>
          </w:p>
        </w:tc>
        <w:tc>
          <w:tcPr/>
          <w:p>
            <w:pPr>
              <w:pStyle w:val="Compact"/>
            </w:pPr>
            <w:r>
              <w:t xml:space="preserve">Per organizational policy</w:t>
            </w:r>
          </w:p>
        </w:tc>
      </w:tr>
    </w:tbl>
    <w:p>
      <w:pPr>
        <w:pStyle w:val="BodyText"/>
      </w:pPr>
      <w:r>
        <w:t xml:space="preserve">These two tables bring together, in a single place, every concept you’ve seen in Sections 1–12 of this week</w:t>
      </w:r>
      <w:r>
        <w:t xml:space="preserve"> </w:t>
      </w:r>
      <w:r>
        <w:t xml:space="preserve">(</w:t>
      </w:r>
      <w:r>
        <w:t xml:space="preserve">“which mode,”</w:t>
      </w:r>
      <w:r>
        <w:t xml:space="preserve"> </w:t>
      </w:r>
      <w:r>
        <w:t xml:space="preserve">“which standard,”</w:t>
      </w:r>
      <w:r>
        <w:t xml:space="preserve"> </w:t>
      </w:r>
      <w:r>
        <w:t xml:space="preserve">“where it’s stored,”</w:t>
      </w:r>
      <w:r>
        <w:t xml:space="preserve"> </w:t>
      </w:r>
      <w:r>
        <w:t xml:space="preserve">“when it’s renewed”</w:t>
      </w:r>
      <w:r>
        <w:t xml:space="preserve">) — an evaluator, at the final</w:t>
      </w:r>
      <w:r>
        <w:t xml:space="preserve"> </w:t>
      </w:r>
      <w:r>
        <w:t xml:space="preserve">checkpoint, looks for exactly these two tables.</w:t>
      </w:r>
    </w:p>
    <w:p>
      <w:pPr>
        <w:pStyle w:val="BlockText"/>
      </w:pPr>
      <w:r>
        <w:rPr>
          <w:b/>
          <w:bCs/>
        </w:rPr>
        <w:t xml:space="preserve">When adapting the table to your own project</w:t>
      </w:r>
    </w:p>
    <w:p>
      <w:pPr>
        <w:pStyle w:val="BlockText"/>
      </w:pPr>
      <w:r>
        <w:t xml:space="preserve">Tie every row to a</w:t>
      </w:r>
      <w:r>
        <w:t xml:space="preserve"> </w:t>
      </w:r>
      <w:r>
        <w:rPr>
          <w:b/>
          <w:bCs/>
        </w:rPr>
        <w:t xml:space="preserve">real</w:t>
      </w:r>
      <w:r>
        <w:t xml:space="preserve"> </w:t>
      </w:r>
      <w:r>
        <w:t xml:space="preserve">call in your own codebase (you can even give the file name and line number); write</w:t>
      </w:r>
      <w:r>
        <w:t xml:space="preserve"> </w:t>
      </w:r>
      <w:r>
        <w:t xml:space="preserve">a traceable reference like</w:t>
      </w:r>
      <w:r>
        <w:t xml:space="preserve"> </w:t>
      </w:r>
      <w:r>
        <w:t xml:space="preserve">“</w:t>
      </w:r>
      <w:r>
        <w:rPr>
          <w:rStyle w:val="VerbatimChar"/>
        </w:rPr>
        <w:t xml:space="preserve">auth.c:142</w:t>
      </w:r>
      <w:r>
        <w:t xml:space="preserve">,</w:t>
      </w:r>
      <w:r>
        <w:t xml:space="preserve"> </w:t>
      </w:r>
      <w:r>
        <w:rPr>
          <w:rStyle w:val="VerbatimChar"/>
        </w:rPr>
        <w:t xml:space="preserve">EVP_EncryptInit_ex</w:t>
      </w:r>
      <w:r>
        <w:t xml:space="preserve"> </w:t>
      </w:r>
      <w:r>
        <w:t xml:space="preserve">with AES-256-GCM”</w:t>
      </w:r>
      <w:r>
        <w:t xml:space="preserve"> </w:t>
      </w:r>
      <w:r>
        <w:t xml:space="preserve">instead of a generic sentence</w:t>
      </w:r>
      <w:r>
        <w:t xml:space="preserve"> </w:t>
      </w:r>
      <w:r>
        <w:t xml:space="preserve">like</w:t>
      </w:r>
      <w:r>
        <w:t xml:space="preserve"> </w:t>
      </w:r>
      <w:r>
        <w:t xml:space="preserve">“we use AES.”</w:t>
      </w:r>
      <w:r>
        <w:t xml:space="preserve"> </w:t>
      </w:r>
      <w:r>
        <w:t xml:space="preserve">This is the final-checkpoint counterpart of Section 1’s rule that</w:t>
      </w:r>
      <w:r>
        <w:t xml:space="preserve"> </w:t>
      </w:r>
      <w:r>
        <w:t xml:space="preserve">“the algorithm name alone</w:t>
      </w:r>
      <w:r>
        <w:t xml:space="preserve"> </w:t>
      </w:r>
      <w:r>
        <w:t xml:space="preserve">is not enough.”</w:t>
      </w:r>
    </w:p>
    <w:p>
      <w:r>
        <w:pict>
          <v:rect style="width:0;height:1.5pt" o:hralign="center" o:hrstd="t" o:hr="t"/>
        </w:pict>
      </w:r>
    </w:p>
    <w:bookmarkEnd w:id="133"/>
    <w:bookmarkEnd w:id="134"/>
    <w:bookmarkStart w:id="135" w:name="work-on-your-own"/>
    <w:p>
      <w:pPr>
        <w:pStyle w:val="Heading2"/>
      </w:pPr>
      <w:r>
        <w:t xml:space="preserve">14. Work on your own</w:t>
      </w:r>
    </w:p>
    <w:p>
      <w:pPr>
        <w:pStyle w:val="BlockText"/>
      </w:pPr>
      <w:r>
        <w:rPr>
          <w:b/>
          <w:bCs/>
        </w:rPr>
        <w:t xml:space="preserve">Exercise 1 — Easy: HMAC and length extension</w:t>
      </w:r>
    </w:p>
    <w:p>
      <w:pPr>
        <w:pStyle w:val="BlockText"/>
      </w:pPr>
      <w:r>
        <w:t xml:space="preserve">For the same message and key, compute an HMAC with</w:t>
      </w:r>
      <w:r>
        <w:t xml:space="preserve"> </w:t>
      </w:r>
      <w:r>
        <w:rPr>
          <w:rStyle w:val="VerbatimChar"/>
        </w:rPr>
        <w:t xml:space="preserve">openssl dgst -sha256 -mac HMAC</w:t>
      </w:r>
      <w:r>
        <w:t xml:space="preserve"> </w:t>
      </w:r>
      <w:r>
        <w:t xml:space="preserve">and a plain digest with</w:t>
      </w:r>
      <w:r>
        <w:t xml:space="preserve"> </w:t>
      </w:r>
      <w:r>
        <w:rPr>
          <w:rStyle w:val="VerbatimChar"/>
        </w:rPr>
        <w:t xml:space="preserve">printf 'anahtar+mesaj' | openssl dgst -sha256</w:t>
      </w:r>
      <w:r>
        <w:t xml:space="preserve">. Explain why the plain</w:t>
      </w:r>
      <w:r>
        <w:t xml:space="preserve"> </w:t>
      </w:r>
      <w:r>
        <w:rPr>
          <w:rStyle w:val="VerbatimChar"/>
        </w:rPr>
        <w:t xml:space="preserve">H(K ‖ m)</w:t>
      </w:r>
      <w:r>
        <w:t xml:space="preserve"> </w:t>
      </w:r>
      <w:r>
        <w:t xml:space="preserve">construction is insecure,</w:t>
      </w:r>
      <w:r>
        <w:t xml:space="preserve"> </w:t>
      </w:r>
      <w:r>
        <w:t xml:space="preserve">using the concept of length extension.</w:t>
      </w:r>
    </w:p>
    <w:p>
      <w:pPr>
        <w:pStyle w:val="BlockText"/>
      </w:pPr>
      <w:r>
        <w:rPr>
          <w:b/>
          <w:bCs/>
        </w:rPr>
        <w:t xml:space="preserve">Exercise 2 — Easy: comparing RSA and Ed25519</w:t>
      </w:r>
    </w:p>
    <w:p>
      <w:pPr>
        <w:pStyle w:val="BlockText"/>
      </w:pPr>
      <w:r>
        <w:t xml:space="preserve">Generate a 3072-bit RSA key and an Ed25519 key. Compare the sizes of the public key files, the signatures, and</w:t>
      </w:r>
      <w:r>
        <w:t xml:space="preserve"> </w:t>
      </w:r>
      <w:r>
        <w:t xml:space="preserve">the time it takes to perform 100 signing operations (</w:t>
      </w:r>
      <w:r>
        <w:rPr>
          <w:rStyle w:val="VerbatimChar"/>
        </w:rPr>
        <w:t xml:space="preserve">openssl speed rsa3072 ed25519</w:t>
      </w:r>
      <w:r>
        <w:t xml:space="preserve"> </w:t>
      </w:r>
      <w:r>
        <w:t xml:space="preserve">can also be used).</w:t>
      </w:r>
    </w:p>
    <w:p>
      <w:pPr>
        <w:pStyle w:val="BlockText"/>
      </w:pPr>
      <w:r>
        <w:rPr>
          <w:b/>
          <w:bCs/>
        </w:rPr>
        <w:t xml:space="preserve">Exercise 3 — Medium: the return value of signature verification</w:t>
      </w:r>
    </w:p>
    <w:p>
      <w:pPr>
        <w:pStyle w:val="BlockText"/>
      </w:pPr>
      <w:r>
        <w:t xml:space="preserve">Run the</w:t>
      </w:r>
      <w:r>
        <w:t xml:space="preserve"> </w:t>
      </w:r>
      <w:r>
        <w:rPr>
          <w:rStyle w:val="VerbatimChar"/>
        </w:rPr>
        <w:t xml:space="preserve">imza_dogrula</w:t>
      </w:r>
      <w:r>
        <w:t xml:space="preserve"> </w:t>
      </w:r>
      <w:r>
        <w:t xml:space="preserve">function from the</w:t>
      </w:r>
      <w:r>
        <w:t xml:space="preserve"> </w:t>
      </w:r>
      <w:r>
        <w:t xml:space="preserve">“Digital signature”</w:t>
      </w:r>
      <w:r>
        <w:t xml:space="preserve"> </w:t>
      </w:r>
      <w:r>
        <w:t xml:space="preserve">section. Try it first with a correct signature,</w:t>
      </w:r>
      <w:r>
        <w:t xml:space="preserve"> </w:t>
      </w:r>
      <w:r>
        <w:t xml:space="preserve">then with a signature with one byte changed, then with an invalid key object. Show under which condition the</w:t>
      </w:r>
      <w:r>
        <w:t xml:space="preserve"> </w:t>
      </w:r>
      <w:r>
        <w:t xml:space="preserve">difference between</w:t>
      </w:r>
      <w:r>
        <w:t xml:space="preserve"> </w:t>
      </w:r>
      <w:r>
        <w:rPr>
          <w:rStyle w:val="VerbatimChar"/>
        </w:rPr>
        <w:t xml:space="preserve">if (sonuc)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if (sonuc == 1)</w:t>
      </w:r>
      <w:r>
        <w:t xml:space="preserve"> </w:t>
      </w:r>
      <w:r>
        <w:t xml:space="preserve">turns into a security vulnerability.</w:t>
      </w:r>
    </w:p>
    <w:p>
      <w:pPr>
        <w:pStyle w:val="BlockText"/>
      </w:pPr>
      <w:r>
        <w:rPr>
          <w:b/>
          <w:bCs/>
        </w:rPr>
        <w:t xml:space="preserve">Exercise 4 — Medium: breaking the chain</w:t>
      </w:r>
    </w:p>
    <w:p>
      <w:pPr>
        <w:pStyle w:val="BlockText"/>
      </w:pPr>
      <w:r>
        <w:t xml:space="preserve">Carry out the four scenarios from the</w:t>
      </w:r>
      <w:r>
        <w:t xml:space="preserve"> </w:t>
      </w:r>
      <w:r>
        <w:t xml:space="preserve">“Class activity”</w:t>
      </w:r>
      <w:r>
        <w:t xml:space="preserve"> </w:t>
      </w:r>
      <w:r>
        <w:t xml:space="preserve">section and record the</w:t>
      </w:r>
      <w:r>
        <w:t xml:space="preserve"> </w:t>
      </w:r>
      <w:r>
        <w:rPr>
          <w:rStyle w:val="VerbatimChar"/>
        </w:rPr>
        <w:t xml:space="preserve">openssl verify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openssl s_client</w:t>
      </w:r>
      <w:r>
        <w:t xml:space="preserve"> </w:t>
      </w:r>
      <w:r>
        <w:t xml:space="preserve">error messages for each one in a table.</w:t>
      </w:r>
    </w:p>
    <w:p>
      <w:pPr>
        <w:pStyle w:val="BlockText"/>
      </w:pPr>
      <w:r>
        <w:rPr>
          <w:b/>
          <w:bCs/>
        </w:rPr>
        <w:t xml:space="preserve">Exercise 5 — Medium: TLS server and the chain</w:t>
      </w:r>
    </w:p>
    <w:p>
      <w:pPr>
        <w:pStyle w:val="BlockText"/>
      </w:pPr>
      <w:r>
        <w:t xml:space="preserve">Start a local TLS server with the server certificate you produced</w:t>
      </w:r>
      <w:r>
        <w:t xml:space="preserve"> </w:t>
      </w:r>
      <w:r>
        <w:t xml:space="preserve">(</w:t>
      </w:r>
      <w:r>
        <w:rPr>
          <w:rStyle w:val="VerbatimChar"/>
        </w:rPr>
        <w:t xml:space="preserve">openssl s_server -cert sunucu.crt -key sunucu.key -cert_chain ara.crt -accept 8443</w:t>
      </w:r>
      <w:r>
        <w:t xml:space="preserve">) and connect with</w:t>
      </w:r>
      <w:r>
        <w:t xml:space="preserve"> </w:t>
      </w:r>
      <w:r>
        <w:rPr>
          <w:rStyle w:val="VerbatimChar"/>
        </w:rPr>
        <w:t xml:space="preserve">openssl s_client -connect localhost:8443 -CAfile kok.crt -verify_return_error</w:t>
      </w:r>
      <w:r>
        <w:t xml:space="preserve">. What happens if the server</w:t>
      </w:r>
      <w:r>
        <w:t xml:space="preserve"> </w:t>
      </w:r>
      <w:r>
        <w:t xml:space="preserve">does not send the intermediate certificate?</w:t>
      </w:r>
    </w:p>
    <w:p>
      <w:pPr>
        <w:pStyle w:val="BlockText"/>
      </w:pPr>
      <w:r>
        <w:rPr>
          <w:b/>
          <w:bCs/>
        </w:rPr>
        <w:t xml:space="preserve">Exercise 6 — Medium: revocation</w:t>
      </w:r>
    </w:p>
    <w:p>
      <w:pPr>
        <w:pStyle w:val="BlockText"/>
      </w:pPr>
      <w:r>
        <w:t xml:space="preserve">Prepare an</w:t>
      </w:r>
      <w:r>
        <w:t xml:space="preserve"> </w:t>
      </w:r>
      <w:r>
        <w:rPr>
          <w:rStyle w:val="VerbatimChar"/>
        </w:rPr>
        <w:t xml:space="preserve">openssl ca</w:t>
      </w:r>
      <w:r>
        <w:t xml:space="preserve"> </w:t>
      </w:r>
      <w:r>
        <w:t xml:space="preserve">configuration for your lab’s intermediate CA, revoke the server certificate, produce</w:t>
      </w:r>
      <w:r>
        <w:t xml:space="preserve"> </w:t>
      </w:r>
      <w:r>
        <w:t xml:space="preserve">a CRL, and show, with</w:t>
      </w:r>
      <w:r>
        <w:t xml:space="preserve"> </w:t>
      </w:r>
      <w:r>
        <w:rPr>
          <w:rStyle w:val="VerbatimChar"/>
        </w:rPr>
        <w:t xml:space="preserve">openssl verify -crl_check</w:t>
      </w:r>
      <w:r>
        <w:t xml:space="preserve">, that the revocation is detected.</w:t>
      </w:r>
    </w:p>
    <w:p>
      <w:pPr>
        <w:pStyle w:val="BlockText"/>
      </w:pPr>
      <w:r>
        <w:rPr>
          <w:b/>
          <w:bCs/>
        </w:rPr>
        <w:t xml:space="preserve">Exercise 7 — Hard: a replay-resistant message</w:t>
      </w:r>
    </w:p>
    <w:p>
      <w:pPr>
        <w:pStyle w:val="BlockText"/>
      </w:pPr>
      <w:r>
        <w:t xml:space="preserve">Write two programs: one encrypts a message in the form</w:t>
      </w:r>
      <w:r>
        <w:t xml:space="preserve"> </w:t>
      </w:r>
      <w:r>
        <w:rPr>
          <w:rStyle w:val="VerbatimChar"/>
        </w:rPr>
        <w:t xml:space="preserve">counter ‖ data</w:t>
      </w:r>
      <w:r>
        <w:t xml:space="preserve"> </w:t>
      </w:r>
      <w:r>
        <w:t xml:space="preserve">with AES-GCM (let the counter be the</w:t>
      </w:r>
      <w:r>
        <w:t xml:space="preserve"> </w:t>
      </w:r>
      <w:r>
        <w:t xml:space="preserve">AAD) and sends it, the other receives it and rejects a counter it has seen before or one that is smaller.</w:t>
      </w:r>
      <w:r>
        <w:t xml:space="preserve"> </w:t>
      </w:r>
      <w:r>
        <w:t xml:space="preserve">Resend a recorded message and show that it is rejected.</w:t>
      </w:r>
    </w:p>
    <w:p>
      <w:pPr>
        <w:pStyle w:val="BlockText"/>
      </w:pPr>
      <w:r>
        <w:rPr>
          <w:b/>
          <w:bCs/>
        </w:rPr>
        <w:t xml:space="preserve">Exercise 8 — Hard: signing with PKCS#11</w:t>
      </w:r>
    </w:p>
    <w:p>
      <w:pPr>
        <w:pStyle w:val="BlockText"/>
      </w:pPr>
      <w:r>
        <w:t xml:space="preserve">Sign a file with</w:t>
      </w:r>
      <w:r>
        <w:t xml:space="preserve"> </w:t>
      </w:r>
      <w:r>
        <w:rPr>
          <w:rStyle w:val="VerbatimChar"/>
        </w:rPr>
        <w:t xml:space="preserve">pkcs11-tool --sign</w:t>
      </w:r>
      <w:r>
        <w:t xml:space="preserve"> </w:t>
      </w:r>
      <w:r>
        <w:t xml:space="preserve">using the key you generated in SoftHSM, and verify the signature with</w:t>
      </w:r>
      <w:r>
        <w:t xml:space="preserve"> </w:t>
      </w:r>
      <w:r>
        <w:t xml:space="preserve">OpenSSL from the public key. Try to export the private key from SoftHSM; how does the</w:t>
      </w:r>
      <w:r>
        <w:t xml:space="preserve"> </w:t>
      </w:r>
      <w:r>
        <w:rPr>
          <w:rStyle w:val="VerbatimChar"/>
        </w:rPr>
        <w:t xml:space="preserve">CKA_EXTRACTABLE</w:t>
      </w:r>
      <w:r>
        <w:t xml:space="preserve"> </w:t>
      </w:r>
      <w:r>
        <w:t xml:space="preserve">attribute prevent this?</w:t>
      </w:r>
    </w:p>
    <w:p>
      <w:r>
        <w:pict>
          <v:rect style="width:0;height:1.5pt" o:hralign="center" o:hrstd="t" o:hr="t"/>
        </w:pict>
      </w:r>
    </w:p>
    <w:bookmarkEnd w:id="135"/>
    <w:bookmarkStart w:id="136" w:name="self-check"/>
    <w:p>
      <w:pPr>
        <w:pStyle w:val="Heading2"/>
      </w:pPr>
      <w:r>
        <w:t xml:space="preserve">15. Self-check</w:t>
      </w:r>
    </w:p>
    <w:p>
      <w:pPr>
        <w:pStyle w:val="BlockText"/>
      </w:pPr>
      <w:r>
        <w:rPr>
          <w:b/>
          <w:bCs/>
        </w:rPr>
        <w:t xml:space="preserve">1. What is the key length for RSA and for elliptic curve at the 128-bit security level?</w:t>
      </w:r>
    </w:p>
    <w:p>
      <w:pPr>
        <w:pStyle w:val="BlockText"/>
      </w:pPr>
      <w:r>
        <w:t xml:space="preserve">RSA 3072 bits, elliptic curve 256 bits (P-256, Ed25519/X25519).</w:t>
      </w:r>
    </w:p>
    <w:p>
      <w:pPr>
        <w:pStyle w:val="BlockText"/>
      </w:pPr>
      <w:r>
        <w:rPr>
          <w:b/>
          <w:bCs/>
        </w:rPr>
        <w:t xml:space="preserve">2. Under what condition is the padding oracle attack possible? Give two defences.</w:t>
      </w:r>
    </w:p>
    <w:p>
      <w:pPr>
        <w:pStyle w:val="BlockText"/>
      </w:pPr>
      <w:r>
        <w:t xml:space="preserve">When the decoder reports</w:t>
      </w:r>
      <w:r>
        <w:t xml:space="preserve"> </w:t>
      </w:r>
      <w:r>
        <w:t xml:space="preserve">“invalid padding”</w:t>
      </w:r>
      <w:r>
        <w:t xml:space="preserve"> </w:t>
      </w:r>
      <w:r>
        <w:t xml:space="preserve">in a way distinguishable from other errors (a different message or</w:t>
      </w:r>
      <w:r>
        <w:t xml:space="preserve"> </w:t>
      </w:r>
      <w:r>
        <w:t xml:space="preserve">timing). Using AEAD; if CBC is mandatory, encrypt-then-MAC and verifying the MAC before the padding, and</w:t>
      </w:r>
      <w:r>
        <w:t xml:space="preserve"> </w:t>
      </w:r>
      <w:r>
        <w:t xml:space="preserve">returning all errors in the same form.</w:t>
      </w:r>
    </w:p>
    <w:p>
      <w:pPr>
        <w:pStyle w:val="BlockText"/>
      </w:pPr>
      <w:r>
        <w:rPr>
          <w:b/>
          <w:bCs/>
        </w:rPr>
        <w:t xml:space="preserve">3. Why is HMAC used instead of H(K ‖ m)?</w:t>
      </w:r>
    </w:p>
    <w:p>
      <w:pPr>
        <w:pStyle w:val="BlockText"/>
      </w:pPr>
      <w:r>
        <w:t xml:space="preserve">In Merkle–Damgård-structured digests, H(K ‖ m) is exposed to length-extension attacks; HMAC’s nested</w:t>
      </w:r>
      <w:r>
        <w:t xml:space="preserve"> </w:t>
      </w:r>
      <w:r>
        <w:t xml:space="preserve">construction prevents this.</w:t>
      </w:r>
    </w:p>
    <w:p>
      <w:pPr>
        <w:pStyle w:val="BlockText"/>
      </w:pPr>
      <w:r>
        <w:rPr>
          <w:b/>
          <w:bCs/>
        </w:rPr>
        <w:t xml:space="preserve">4. Why is encrypt-then-MAC the correct order?</w:t>
      </w:r>
    </w:p>
    <w:p>
      <w:pPr>
        <w:pStyle w:val="BlockText"/>
      </w:pPr>
      <w:r>
        <w:t xml:space="preserve">The MAC is computed over the ciphertext and verified before decryption; an invalid message is never</w:t>
      </w:r>
      <w:r>
        <w:t xml:space="preserve"> </w:t>
      </w:r>
      <w:r>
        <w:t xml:space="preserve">decrypted, so no padding oracle or plaintext leak occurs.</w:t>
      </w:r>
    </w:p>
    <w:p>
      <w:pPr>
        <w:pStyle w:val="BlockText"/>
      </w:pPr>
      <w:r>
        <w:rPr>
          <w:b/>
          <w:bCs/>
        </w:rPr>
        <w:t xml:space="preserve">5. Why doesn’t a MAC alone prevent replay? How is it prevented?</w:t>
      </w:r>
    </w:p>
    <w:p>
      <w:pPr>
        <w:pStyle w:val="BlockText"/>
      </w:pPr>
      <w:r>
        <w:t xml:space="preserve">A MAC proves the message was not altered, not that it is new. A counter, timestamp, or a server-issued</w:t>
      </w:r>
      <w:r>
        <w:t xml:space="preserve"> </w:t>
      </w:r>
      <w:r>
        <w:t xml:space="preserve">one-time value is included in the MAC, and the receiver rejects repeats.</w:t>
      </w:r>
    </w:p>
    <w:p>
      <w:pPr>
        <w:pStyle w:val="BlockText"/>
      </w:pPr>
      <w:r>
        <w:rPr>
          <w:b/>
          <w:bCs/>
        </w:rPr>
        <w:t xml:space="preserve">6. Which padding schemes are recommended for RSA encryption and signing?</w:t>
      </w:r>
    </w:p>
    <w:p>
      <w:pPr>
        <w:pStyle w:val="BlockText"/>
      </w:pPr>
      <w:r>
        <w:t xml:space="preserve">OAEP (SHA-256) for encryption, PSS for signing.</w:t>
      </w:r>
    </w:p>
    <w:p>
      <w:pPr>
        <w:pStyle w:val="BlockText"/>
      </w:pPr>
      <w:r>
        <w:rPr>
          <w:b/>
          <w:bCs/>
        </w:rPr>
        <w:t xml:space="preserve">7. Why is reusing the same random value in two ECDSA signatures a disaster?</w:t>
      </w:r>
    </w:p>
    <w:p>
      <w:pPr>
        <w:pStyle w:val="BlockText"/>
      </w:pPr>
      <w:r>
        <w:t xml:space="preserve">The private key can be computed from the two signatures. Ed25519 or deterministic ECDSA (RFC 6979) removes</w:t>
      </w:r>
      <w:r>
        <w:t xml:space="preserve"> </w:t>
      </w:r>
      <w:r>
        <w:t xml:space="preserve">this risk.</w:t>
      </w:r>
    </w:p>
    <w:p>
      <w:pPr>
        <w:pStyle w:val="BlockText"/>
      </w:pPr>
      <w:r>
        <w:rPr>
          <w:b/>
          <w:bCs/>
        </w:rPr>
        <w:t xml:space="preserve">8. Why is checking the result of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EVP_DigestVerify</w:t>
      </w:r>
      <w:r>
        <w:rPr>
          <w:b/>
          <w:bCs/>
        </w:rPr>
        <w:t xml:space="preserve"> </w:t>
      </w:r>
      <w:r>
        <w:rPr>
          <w:b/>
          <w:bCs/>
        </w:rPr>
        <w:t xml:space="preserve">with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if (sonuc)</w:t>
      </w:r>
      <w:r>
        <w:rPr>
          <w:b/>
          <w:bCs/>
        </w:rPr>
        <w:t xml:space="preserve"> </w:t>
      </w:r>
      <w:r>
        <w:rPr>
          <w:b/>
          <w:bCs/>
        </w:rPr>
        <w:t xml:space="preserve">incorrect?</w:t>
      </w:r>
    </w:p>
    <w:p>
      <w:pPr>
        <w:pStyle w:val="BlockText"/>
      </w:pPr>
      <w:r>
        <w:t xml:space="preserve">Negative error values are also counted as true; on an error the signature is treated as valid. The check</w:t>
      </w:r>
      <w:r>
        <w:t xml:space="preserve"> </w:t>
      </w:r>
      <w:r>
        <w:t xml:space="preserve">must be</w:t>
      </w:r>
      <w:r>
        <w:t xml:space="preserve"> </w:t>
      </w:r>
      <w:r>
        <w:rPr>
          <w:rStyle w:val="VerbatimChar"/>
        </w:rPr>
        <w:t xml:space="preserve">== 1</w:t>
      </w:r>
      <w:r>
        <w:t xml:space="preserve">.</w:t>
      </w:r>
    </w:p>
    <w:p>
      <w:pPr>
        <w:pStyle w:val="BlockText"/>
      </w:pPr>
      <w:r>
        <w:rPr>
          <w:b/>
          <w:bCs/>
        </w:rPr>
        <w:t xml:space="preserve">9. Why is unauthenticated Diffie–Hellman open to man-in-the-middle? How does TLS 1.3 fix it?</w:t>
      </w:r>
    </w:p>
    <w:p>
      <w:pPr>
        <w:pStyle w:val="BlockText"/>
      </w:pPr>
      <w:r>
        <w:t xml:space="preserve">DH does not say who you agreed with; someone in the middle can perform DH separately with each party. In TLS</w:t>
      </w:r>
      <w:r>
        <w:t xml:space="preserve"> </w:t>
      </w:r>
      <w:r>
        <w:t xml:space="preserve">1.3, the server signs the handshake digest — which also includes the ephemeral DH values — with the key in</w:t>
      </w:r>
      <w:r>
        <w:t xml:space="preserve"> </w:t>
      </w:r>
      <w:r>
        <w:t xml:space="preserve">its certificate; the client validates the certificate.</w:t>
      </w:r>
    </w:p>
    <w:p>
      <w:pPr>
        <w:pStyle w:val="BlockText"/>
      </w:pPr>
      <w:r>
        <w:rPr>
          <w:b/>
          <w:bCs/>
        </w:rPr>
        <w:t xml:space="preserve">10. Why is the root CA kept offline, and why does an intermediate CA exist?</w:t>
      </w:r>
    </w:p>
    <w:p>
      <w:pPr>
        <w:pStyle w:val="BlockText"/>
      </w:pPr>
      <w:r>
        <w:t xml:space="preserve">Compromise of the root key collapses the entire chain, and removing the root from trust stores takes years.</w:t>
      </w:r>
      <w:r>
        <w:t xml:space="preserve"> </w:t>
      </w:r>
      <w:r>
        <w:t xml:space="preserve">The intermediate CA does the day-to-day work; if it is compromised, only that one is revoked.</w:t>
      </w:r>
    </w:p>
    <w:p>
      <w:pPr>
        <w:pStyle w:val="BlockText"/>
      </w:pPr>
      <w:r>
        <w:rPr>
          <w:b/>
          <w:bCs/>
        </w:rPr>
        <w:t xml:space="preserve">11. Why is name checking done against the SAN, not the CN?</w:t>
      </w:r>
    </w:p>
    <w:p>
      <w:pPr>
        <w:pStyle w:val="BlockText"/>
      </w:pPr>
      <w:r>
        <w:t xml:space="preserve">Current standards and clients consider only the SAN extension; looking at the CN is an old and ambiguous</w:t>
      </w:r>
      <w:r>
        <w:t xml:space="preserve"> </w:t>
      </w:r>
      <w:r>
        <w:t xml:space="preserve">method.</w:t>
      </w:r>
    </w:p>
    <w:p>
      <w:pPr>
        <w:pStyle w:val="BlockText"/>
      </w:pPr>
      <w:r>
        <w:rPr>
          <w:b/>
          <w:bCs/>
        </w:rPr>
        <w:t xml:space="preserve">12. What is</w:t>
      </w:r>
      <w:r>
        <w:rPr>
          <w:b/>
          <w:bCs/>
        </w:rPr>
        <w:t xml:space="preserve"> </w:t>
      </w:r>
      <w:r>
        <w:rPr>
          <w:b/>
          <w:bCs/>
        </w:rPr>
        <w:t xml:space="preserve">‘soft-fail’</w:t>
      </w:r>
      <w:r>
        <w:rPr>
          <w:b/>
          <w:bCs/>
        </w:rPr>
        <w:t xml:space="preserve"> </w:t>
      </w:r>
      <w:r>
        <w:rPr>
          <w:b/>
          <w:bCs/>
        </w:rPr>
        <w:t xml:space="preserve">in OCSP, and why is it dangerous?</w:t>
      </w:r>
    </w:p>
    <w:p>
      <w:pPr>
        <w:pStyle w:val="BlockText"/>
      </w:pPr>
      <w:r>
        <w:t xml:space="preserve">Accepting the certificate when the responder cannot be reached. An attacker in the middle can bypass</w:t>
      </w:r>
      <w:r>
        <w:t xml:space="preserve"> </w:t>
      </w:r>
      <w:r>
        <w:t xml:space="preserve">revocation checking by blocking the OCSP request (fail-open). Mandatory stapling or short-lived certificates</w:t>
      </w:r>
      <w:r>
        <w:t xml:space="preserve"> </w:t>
      </w:r>
      <w:r>
        <w:t xml:space="preserve">reduce this.</w:t>
      </w:r>
    </w:p>
    <w:p>
      <w:pPr>
        <w:pStyle w:val="BlockText"/>
      </w:pPr>
      <w:r>
        <w:rPr>
          <w:b/>
          <w:bCs/>
        </w:rPr>
        <w:t xml:space="preserve">13. How does SoftHSM differ from a real HSM? Why is it used anyway?</w:t>
      </w:r>
    </w:p>
    <w:p>
      <w:pPr>
        <w:pStyle w:val="BlockText"/>
      </w:pPr>
      <w:r>
        <w:t xml:space="preserve">It stores keys on disk, with no hardware protection. It lets you write your application against the PKCS#11</w:t>
      </w:r>
      <w:r>
        <w:t xml:space="preserve"> </w:t>
      </w:r>
      <w:r>
        <w:t xml:space="preserve">interface; in production, the same code connects to a real HSM.</w:t>
      </w:r>
    </w:p>
    <w:p>
      <w:pPr>
        <w:pStyle w:val="BlockText"/>
      </w:pPr>
      <w:r>
        <w:rPr>
          <w:b/>
          <w:bCs/>
        </w:rPr>
        <w:t xml:space="preserve">14. What is crypto agility, and how does it relate to the post-quantum transition?</w:t>
      </w:r>
    </w:p>
    <w:p>
      <w:pPr>
        <w:pStyle w:val="BlockText"/>
      </w:pPr>
      <w:r>
        <w:t xml:space="preserve">Keeping algorithms replaceable through formats that carry a version and algorithm identifier, instead of</w:t>
      </w:r>
      <w:r>
        <w:t xml:space="preserve"> </w:t>
      </w:r>
      <w:r>
        <w:t xml:space="preserve">hard-coding them everywhere in the code. Moving to new algorithms like ML-KEM and ML-DSA can then be done</w:t>
      </w:r>
      <w:r>
        <w:t xml:space="preserve"> </w:t>
      </w:r>
      <w:r>
        <w:t xml:space="preserve">with only configuration and re-encryption.</w:t>
      </w:r>
    </w:p>
    <w:p>
      <w:pPr>
        <w:pStyle w:val="BlockText"/>
      </w:pPr>
      <w:r>
        <w:rPr>
          <w:b/>
          <w:bCs/>
        </w:rPr>
        <w:t xml:space="preserve">15. Explain why brute-forcing an AES key at the 128-bit security level is impractical, even with a hypothetical computer capable of 10¹⁸ operations per second.</w:t>
      </w:r>
    </w:p>
    <w:p>
      <w:pPr>
        <w:pStyle w:val="BlockText"/>
      </w:pPr>
      <w:r>
        <w:t xml:space="preserve">2^128 operations are required (≈3.40 × 10^38). Even at this speed it takes ≈1.08 × 10^13 years — about 780</w:t>
      </w:r>
      <w:r>
        <w:t xml:space="preserve"> </w:t>
      </w:r>
      <w:r>
        <w:t xml:space="preserve">times the age of the universe (≈1.38 × 10^10 years). This is why AES-128 is considered secure against brute</w:t>
      </w:r>
      <w:r>
        <w:t xml:space="preserve"> </w:t>
      </w:r>
      <w:r>
        <w:t xml:space="preserve">force today and for the foreseeable future.</w:t>
      </w:r>
    </w:p>
    <w:p>
      <w:pPr>
        <w:pStyle w:val="BlockText"/>
      </w:pPr>
      <w:r>
        <w:rPr>
          <w:b/>
          <w:bCs/>
        </w:rPr>
        <w:t xml:space="preserve">16. If a 13-byte message is encrypted in a 16-byte block under PKCS#7 padding, how many bytes is the padding and what is its value?</w:t>
      </w:r>
    </w:p>
    <w:p>
      <w:pPr>
        <w:pStyle w:val="BlockText"/>
      </w:pPr>
      <w:r>
        <w:t xml:space="preserve">3 bytes; each with the value</w:t>
      </w:r>
      <w:r>
        <w:t xml:space="preserve"> </w:t>
      </w:r>
      <w:r>
        <w:rPr>
          <w:rStyle w:val="VerbatimChar"/>
        </w:rPr>
        <w:t xml:space="preserve">03</w:t>
      </w:r>
      <w:r>
        <w:t xml:space="preserve"> </w:t>
      </w:r>
      <w:r>
        <w:t xml:space="preserve">(16 − 13 = 3, as many bytes as are missing, each with that value).</w:t>
      </w:r>
    </w:p>
    <w:p>
      <w:pPr>
        <w:pStyle w:val="BlockText"/>
      </w:pPr>
      <w:r>
        <w:rPr>
          <w:b/>
          <w:bCs/>
        </w:rPr>
        <w:t xml:space="preserve">17. Why do repeating plaintext blocks in ECB mode produce repeating ciphertext blocks? How does CBC prevent this?</w:t>
      </w:r>
    </w:p>
    <w:p>
      <w:pPr>
        <w:pStyle w:val="BlockText"/>
      </w:pPr>
      <w:r>
        <w:t xml:space="preserve">ECB encrypts every block independently with the same key; the same input always gives the same output. CBC</w:t>
      </w:r>
      <w:r>
        <w:t xml:space="preserve"> </w:t>
      </w:r>
      <w:r>
        <w:t xml:space="preserve">chains each block by XORing it with the previous one (the IV for the first block); so identical plaintext</w:t>
      </w:r>
      <w:r>
        <w:t xml:space="preserve"> </w:t>
      </w:r>
      <w:r>
        <w:t xml:space="preserve">blocks produce different ciphertext depending on the different preceding blocks.</w:t>
      </w:r>
    </w:p>
    <w:p>
      <w:pPr>
        <w:pStyle w:val="BlockText"/>
      </w:pPr>
      <w:r>
        <w:rPr>
          <w:b/>
          <w:bCs/>
        </w:rPr>
        <w:t xml:space="preserve">18. How much of the tag does a single-character change alter in HMAC? What is this property called?</w:t>
      </w:r>
    </w:p>
    <w:p>
      <w:pPr>
        <w:pStyle w:val="BlockText"/>
      </w:pPr>
      <w:r>
        <w:t xml:space="preserve">Roughly half. This is called the avalanche effect.</w:t>
      </w:r>
    </w:p>
    <w:p>
      <w:pPr>
        <w:pStyle w:val="BlockText"/>
      </w:pPr>
      <w:r>
        <w:rPr>
          <w:b/>
          <w:bCs/>
        </w:rPr>
        <w:t xml:space="preserve">19. Why is a constant-time function used instead of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memcmp</w:t>
      </w:r>
      <w:r>
        <w:rPr>
          <w:b/>
          <w:bCs/>
        </w:rPr>
        <w:t xml:space="preserve"> </w:t>
      </w:r>
      <w:r>
        <w:rPr>
          <w:b/>
          <w:bCs/>
        </w:rPr>
        <w:t xml:space="preserve">when comparing a MAC/signature?</w:t>
      </w:r>
    </w:p>
    <w:p>
      <w:pPr>
        <w:pStyle w:val="BlockText"/>
      </w:pPr>
      <w:r>
        <w:rPr>
          <w:rStyle w:val="VerbatimChar"/>
        </w:rPr>
        <w:t xml:space="preserve">memcmp</w:t>
      </w:r>
      <w:r>
        <w:t xml:space="preserve"> </w:t>
      </w:r>
      <w:r>
        <w:t xml:space="preserve">stops at the first differing byte; this makes the comparison time proportional to the number of</w:t>
      </w:r>
      <w:r>
        <w:t xml:space="preserve"> </w:t>
      </w:r>
      <w:r>
        <w:t xml:space="preserve">correct bytes. An attacker who can make enough attempts can discover the correct value byte by byte from the</w:t>
      </w:r>
      <w:r>
        <w:t xml:space="preserve"> </w:t>
      </w:r>
      <w:r>
        <w:t xml:space="preserve">difference in response time (a timing attack). A constant-time function (like</w:t>
      </w:r>
      <w:r>
        <w:t xml:space="preserve"> </w:t>
      </w:r>
      <w:r>
        <w:rPr>
          <w:rStyle w:val="VerbatimChar"/>
        </w:rPr>
        <w:t xml:space="preserve">CRYPTO_memcmp</w:t>
      </w:r>
      <w:r>
        <w:t xml:space="preserve">) always walks</w:t>
      </w:r>
      <w:r>
        <w:t xml:space="preserve"> </w:t>
      </w:r>
      <w:r>
        <w:t xml:space="preserve">through all the bytes.</w:t>
      </w:r>
    </w:p>
    <w:p>
      <w:pPr>
        <w:pStyle w:val="BlockText"/>
      </w:pPr>
      <w:r>
        <w:rPr>
          <w:b/>
          <w:bCs/>
        </w:rPr>
        <w:t xml:space="preserve">20. Why do you get different ciphertexts when you encrypt the same plaintext twice with RSA-OAEP?</w:t>
      </w:r>
    </w:p>
    <w:p>
      <w:pPr>
        <w:pStyle w:val="BlockText"/>
      </w:pPr>
      <w:r>
        <w:t xml:space="preserve">OAEP mixes a random value into the padding on every encryption. Raw/unpadded RSA is deterministic</w:t>
      </w:r>
      <w:r>
        <w:t xml:space="preserve"> </w:t>
      </w:r>
      <w:r>
        <w:t xml:space="preserve">(</w:t>
      </w:r>
      <w:r>
        <w:rPr>
          <w:rStyle w:val="VerbatimChar"/>
        </w:rPr>
        <w:t xml:space="preserve">c = m^e mod n</w:t>
      </w:r>
      <w:r>
        <w:t xml:space="preserve">) and always gives the same output for the same input; this is why raw RSA is never used</w:t>
      </w:r>
      <w:r>
        <w:t xml:space="preserve"> </w:t>
      </w:r>
      <w:r>
        <w:t xml:space="preserve">directly for encryption.</w:t>
      </w:r>
    </w:p>
    <w:p>
      <w:pPr>
        <w:pStyle w:val="BlockText"/>
      </w:pPr>
      <w:r>
        <w:rPr>
          <w:b/>
          <w:bCs/>
        </w:rPr>
        <w:t xml:space="preserve">21. How do you verify that Alice and Bob reach the same shared secret with X25519? Should this secret be used directly as an AES key?</w:t>
      </w:r>
    </w:p>
    <w:p>
      <w:pPr>
        <w:pStyle w:val="BlockText"/>
      </w:pPr>
      <w:r>
        <w:rPr>
          <w:rStyle w:val="VerbatimChar"/>
        </w:rPr>
        <w:t xml:space="preserve">pkeyutl -derive</w:t>
      </w:r>
      <w:r>
        <w:t xml:space="preserve"> </w:t>
      </w:r>
      <w:r>
        <w:t xml:space="preserve">is run separately on both sides and the output files are compared (</w:t>
      </w:r>
      <w:r>
        <w:rPr>
          <w:rStyle w:val="VerbatimChar"/>
        </w:rPr>
        <w:t xml:space="preserve">cmp</w:t>
      </w:r>
      <w:r>
        <w:t xml:space="preserve">); both reach the</w:t>
      </w:r>
      <w:r>
        <w:t xml:space="preserve"> </w:t>
      </w:r>
      <w:r>
        <w:t xml:space="preserve">same secret. No — raw DH output is not uniformly random and is generally a single value; it must first be</w:t>
      </w:r>
      <w:r>
        <w:t xml:space="preserve"> </w:t>
      </w:r>
      <w:r>
        <w:t xml:space="preserve">passed through a KDF (HKDF) to derive as many keys as needed.</w:t>
      </w:r>
    </w:p>
    <w:p>
      <w:pPr>
        <w:pStyle w:val="BlockText"/>
      </w:pPr>
      <w:r>
        <w:rPr>
          <w:b/>
          <w:bCs/>
        </w:rPr>
        <w:t xml:space="preserve">22. What happens when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openssl verify</w:t>
      </w:r>
      <w:r>
        <w:rPr>
          <w:b/>
          <w:bCs/>
        </w:rPr>
        <w:t xml:space="preserve"> </w:t>
      </w:r>
      <w:r>
        <w:rPr>
          <w:b/>
          <w:bCs/>
        </w:rPr>
        <w:t xml:space="preserve">is given both a correct and an irrelevant intermediate certificate?</w:t>
      </w:r>
    </w:p>
    <w:p>
      <w:pPr>
        <w:pStyle w:val="BlockText"/>
      </w:pPr>
      <w:r>
        <w:t xml:space="preserve">OpenSSL builds the chain along any valid path it can (e.g., directly to the root); the irrelevant certificate</w:t>
      </w:r>
      <w:r>
        <w:t xml:space="preserve"> </w:t>
      </w:r>
      <w:r>
        <w:t xml:space="preserve">just remains an unused candidate, and validation can still succeed. This is an operational, not a</w:t>
      </w:r>
      <w:r>
        <w:t xml:space="preserve"> </w:t>
      </w:r>
      <w:r>
        <w:t xml:space="preserve">cryptographic, situation.</w:t>
      </w:r>
    </w:p>
    <w:p>
      <w:pPr>
        <w:pStyle w:val="BlockText"/>
      </w:pPr>
      <w:r>
        <w:rPr>
          <w:b/>
          <w:bCs/>
        </w:rPr>
        <w:t xml:space="preserve">23. What happens if an intermediate CA certificate’s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basicConstraints</w:t>
      </w:r>
      <w:r>
        <w:rPr>
          <w:b/>
          <w:bCs/>
        </w:rPr>
        <w:t xml:space="preserve"> </w:t>
      </w:r>
      <w:r>
        <w:rPr>
          <w:b/>
          <w:bCs/>
        </w:rPr>
        <w:t xml:space="preserve">field is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CA:FALSE</w:t>
      </w:r>
      <w:r>
        <w:rPr>
          <w:b/>
          <w:bCs/>
        </w:rPr>
        <w:t xml:space="preserve">?</w:t>
      </w:r>
    </w:p>
    <w:p>
      <w:pPr>
        <w:pStyle w:val="BlockText"/>
      </w:pPr>
      <w:r>
        <w:t xml:space="preserve">This certificate no longer has the authority to sign other certificates; validation of any certificate signed</w:t>
      </w:r>
      <w:r>
        <w:t xml:space="preserve"> </w:t>
      </w:r>
      <w:r>
        <w:t xml:space="preserve">with it is rejected with an</w:t>
      </w:r>
      <w:r>
        <w:t xml:space="preserve"> </w:t>
      </w:r>
      <w:r>
        <w:t xml:space="preserve">“invalid CA certificate”</w:t>
      </w:r>
      <w:r>
        <w:t xml:space="preserve"> </w:t>
      </w:r>
      <w:r>
        <w:t xml:space="preserve">error.</w:t>
      </w:r>
    </w:p>
    <w:p>
      <w:pPr>
        <w:pStyle w:val="BlockText"/>
      </w:pPr>
      <w:r>
        <w:rPr>
          <w:b/>
          <w:bCs/>
        </w:rPr>
        <w:t xml:space="preserve">24. Does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openssl ca -revoke</w:t>
      </w:r>
      <w:r>
        <w:rPr>
          <w:b/>
          <w:bCs/>
        </w:rPr>
        <w:t xml:space="preserve"> </w:t>
      </w:r>
      <w:r>
        <w:rPr>
          <w:b/>
          <w:bCs/>
        </w:rPr>
        <w:t xml:space="preserve">delete a certificate from disk?</w:t>
      </w:r>
    </w:p>
    <w:p>
      <w:pPr>
        <w:pStyle w:val="BlockText"/>
      </w:pPr>
      <w:r>
        <w:t xml:space="preserve">No. The certificate file does not change; only a revocation record is added to the CA’s</w:t>
      </w:r>
      <w:r>
        <w:t xml:space="preserve"> </w:t>
      </w:r>
      <w:r>
        <w:rPr>
          <w:rStyle w:val="VerbatimChar"/>
        </w:rPr>
        <w:t xml:space="preserve">index.txt</w:t>
      </w:r>
      <w:r>
        <w:t xml:space="preserve"> </w:t>
      </w:r>
      <w:r>
        <w:t xml:space="preserve">ledger.</w:t>
      </w:r>
      <w:r>
        <w:t xml:space="preserve"> </w:t>
      </w:r>
      <w:r>
        <w:t xml:space="preserve">This record is later turned into a signed CRL with</w:t>
      </w:r>
      <w:r>
        <w:t xml:space="preserve"> </w:t>
      </w:r>
      <w:r>
        <w:rPr>
          <w:rStyle w:val="VerbatimChar"/>
        </w:rPr>
        <w:t xml:space="preserve">-gencrl</w:t>
      </w:r>
      <w:r>
        <w:t xml:space="preserve">.</w:t>
      </w:r>
    </w:p>
    <w:p>
      <w:pPr>
        <w:pStyle w:val="BlockText"/>
      </w:pPr>
      <w:r>
        <w:rPr>
          <w:b/>
          <w:bCs/>
        </w:rPr>
        <w:t xml:space="preserve">25. What does the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CKA_EXTRACTABLE=false</w:t>
      </w:r>
      <w:r>
        <w:rPr>
          <w:b/>
          <w:bCs/>
        </w:rPr>
        <w:t xml:space="preserve"> </w:t>
      </w:r>
      <w:r>
        <w:rPr>
          <w:b/>
          <w:bCs/>
        </w:rPr>
        <w:t xml:space="preserve">attribute do, and when must it be set?</w:t>
      </w:r>
    </w:p>
    <w:p>
      <w:pPr>
        <w:pStyle w:val="BlockText"/>
      </w:pPr>
      <w:r>
        <w:t xml:space="preserve">It prevents an HSM/PKCS#11 key from being exported in plaintext, at the hardware level. It must be set</w:t>
      </w:r>
      <w:r>
        <w:t xml:space="preserve"> </w:t>
      </w:r>
      <w:r>
        <w:t xml:space="preserve">explicitly when the key is generated (</w:t>
      </w:r>
      <w:r>
        <w:rPr>
          <w:rStyle w:val="VerbatimChar"/>
        </w:rPr>
        <w:t xml:space="preserve">C_GenerateKeyPair</w:t>
      </w:r>
      <w:r>
        <w:t xml:space="preserve">); it cannot be changed afterward.</w:t>
      </w:r>
    </w:p>
    <w:p>
      <w:pPr>
        <w:pStyle w:val="BlockText"/>
      </w:pPr>
      <w:r>
        <w:rPr>
          <w:b/>
          <w:bCs/>
        </w:rPr>
        <w:t xml:space="preserve">26. State how many times larger the ML-DSA-65 signature is than the Ed25519 signature (in this week’s measurement), and explain the practical consequence.</w:t>
      </w:r>
    </w:p>
    <w:p>
      <w:pPr>
        <w:pStyle w:val="BlockText"/>
      </w:pPr>
      <w:r>
        <w:t xml:space="preserve">About 52 times larger (3,309 bytes / 64 bytes). The TLS handshake, certificate size, and network traffic all</w:t>
      </w:r>
      <w:r>
        <w:t xml:space="preserve"> </w:t>
      </w:r>
      <w:r>
        <w:t xml:space="preserve">grow; this is why hybrid approaches and crypto agility matter during the transition.</w:t>
      </w:r>
    </w:p>
    <w:p>
      <w:r>
        <w:pict>
          <v:rect style="width:0;height:1.5pt" o:hralign="center" o:hrstd="t" o:hr="t"/>
        </w:pict>
      </w:r>
    </w:p>
    <w:bookmarkEnd w:id="136"/>
    <w:bookmarkStart w:id="137" w:name="resources-and-further-reading"/>
    <w:p>
      <w:pPr>
        <w:pStyle w:val="Heading2"/>
      </w:pPr>
      <w:r>
        <w:t xml:space="preserve">16. Resources and further reading</w:t>
      </w:r>
    </w:p>
    <w:p>
      <w:pPr>
        <w:pStyle w:val="FirstParagraph"/>
      </w:pPr>
      <w:r>
        <w:rPr>
          <w:b/>
          <w:bCs/>
        </w:rPr>
        <w:t xml:space="preserve">Course textbook</w:t>
      </w:r>
      <w:r>
        <w:t xml:space="preserve"> </w:t>
      </w:r>
      <w:r>
        <w:t xml:space="preserve">— J. Viega, M. Messier,</w:t>
      </w:r>
      <w:r>
        <w:t xml:space="preserve"> </w:t>
      </w:r>
      <w:r>
        <w:rPr>
          <w:i/>
          <w:iCs/>
        </w:rPr>
        <w:t xml:space="preserve">Secure Programming Cookbook for C and C++</w:t>
      </w:r>
      <w:r>
        <w:t xml:space="preserve">, O’Reilly, 2003:</w:t>
      </w:r>
    </w:p>
    <w:p>
      <w:pPr>
        <w:pStyle w:val="Compact"/>
        <w:numPr>
          <w:ilvl w:val="0"/>
          <w:numId w:val="1029"/>
        </w:numPr>
      </w:pPr>
      <w:r>
        <w:t xml:space="preserve">Recipe 5.2–5.4 (algorithm, key length, and mode selection), 5.11 (padding), 5.16 (an error-resistant API)</w:t>
      </w:r>
    </w:p>
    <w:p>
      <w:pPr>
        <w:pStyle w:val="Compact"/>
        <w:numPr>
          <w:ilvl w:val="0"/>
          <w:numId w:val="1029"/>
        </w:numPr>
      </w:pPr>
      <w:r>
        <w:t xml:space="preserve">Recipe 6.3–6.4 (digest and MAC selection), 6.10 (HMAC), 6.18 (combining encryption and integrity), 6.19 (rolling</w:t>
      </w:r>
      <w:r>
        <w:t xml:space="preserve"> </w:t>
      </w:r>
      <w:r>
        <w:t xml:space="preserve">your own MAC — a warning), 6.21 (a MAC against replay)</w:t>
      </w:r>
    </w:p>
    <w:p>
      <w:pPr>
        <w:pStyle w:val="Compact"/>
        <w:numPr>
          <w:ilvl w:val="0"/>
          <w:numId w:val="1029"/>
        </w:numPr>
      </w:pPr>
      <w:r>
        <w:t xml:space="preserve">Recipe 7.1–7.3 (public-key usage and selection), 7.10–7.14 (RSA encryption, signing, and secure combination),</w:t>
      </w:r>
      <w:r>
        <w:t xml:space="preserve"> </w:t>
      </w:r>
      <w:r>
        <w:t xml:space="preserve">7.16–7.17 (DER and PEM)</w:t>
      </w:r>
    </w:p>
    <w:p>
      <w:pPr>
        <w:pStyle w:val="Compact"/>
        <w:numPr>
          <w:ilvl w:val="0"/>
          <w:numId w:val="1029"/>
        </w:numPr>
      </w:pPr>
      <w:r>
        <w:t xml:space="preserve">Recipe 8.15–8.19 (password-based key exchange, authenticated key exchange with RSA, Diffie–Hellman, DH +</w:t>
      </w:r>
      <w:r>
        <w:t xml:space="preserve"> </w:t>
      </w:r>
      <w:r>
        <w:t xml:space="preserve">signature, authentication without PKI)</w:t>
      </w:r>
    </w:p>
    <w:p>
      <w:pPr>
        <w:pStyle w:val="Compact"/>
        <w:numPr>
          <w:ilvl w:val="0"/>
          <w:numId w:val="1029"/>
        </w:numPr>
      </w:pPr>
      <w:r>
        <w:t xml:space="preserve">Recipe 10.1, 10.4–10.5 (PKI and X.509 validation), 10.10–10.12 (CRL and OCSP)</w:t>
      </w:r>
    </w:p>
    <w:p>
      <w:pPr>
        <w:pStyle w:val="FirstParagraph"/>
      </w:pPr>
      <w:r>
        <w:rPr>
          <w:b/>
          <w:bCs/>
        </w:rPr>
        <w:t xml:space="preserve">Open standards and resources</w:t>
      </w:r>
    </w:p>
    <w:p>
      <w:pPr>
        <w:pStyle w:val="Compact"/>
        <w:numPr>
          <w:ilvl w:val="0"/>
          <w:numId w:val="1030"/>
        </w:numPr>
      </w:pPr>
      <w:r>
        <w:t xml:space="preserve">NIST SP 800-57 Part 1 (key management and security levels), SP 800-131A (algorithm transitions), SP 800-38A/D</w:t>
      </w:r>
      <w:r>
        <w:t xml:space="preserve"> </w:t>
      </w:r>
      <w:r>
        <w:t xml:space="preserve">(modes, GCM), FIPS 186-5 (digital signature), FIPS 203/204/205 (post-quantum).</w:t>
      </w:r>
    </w:p>
    <w:p>
      <w:pPr>
        <w:pStyle w:val="Compact"/>
        <w:numPr>
          <w:ilvl w:val="0"/>
          <w:numId w:val="1030"/>
        </w:numPr>
      </w:pPr>
      <w:r>
        <w:t xml:space="preserve">RFC 2104 (HMAC), RFC 8017 (PKCS#1 v2.2: OAEP, PSS), RFC 8032 (Ed25519), RFC 7748 (X25519), RFC 5280 (X.509 and</w:t>
      </w:r>
      <w:r>
        <w:t xml:space="preserve"> </w:t>
      </w:r>
      <w:r>
        <w:t xml:space="preserve">CRL), RFC 6960 (OCSP), RFC 6979 (deterministic ECDSA), RFC 8446 (TLS 1.3).</w:t>
      </w:r>
    </w:p>
    <w:p>
      <w:pPr>
        <w:pStyle w:val="Compact"/>
        <w:numPr>
          <w:ilvl w:val="0"/>
          <w:numId w:val="1030"/>
        </w:numPr>
      </w:pPr>
      <w:r>
        <w:t xml:space="preserve">OASIS PKCS#11 v3; SoftHSM documentation; OpenSSL 3 man pages (</w:t>
      </w:r>
      <w:r>
        <w:rPr>
          <w:rStyle w:val="VerbatimChar"/>
        </w:rPr>
        <w:t xml:space="preserve">genpkey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req</w:t>
      </w:r>
      <w:r>
        <w:t xml:space="preserve">,</w:t>
      </w:r>
      <w:r>
        <w:t xml:space="preserve"> </w:t>
      </w:r>
      <w:r>
        <w:rPr>
          <w:rStyle w:val="VerbatimChar"/>
        </w:rPr>
        <w:t xml:space="preserve">x509</w:t>
      </w:r>
      <w:r>
        <w:t xml:space="preserve">,</w:t>
      </w:r>
      <w:r>
        <w:t xml:space="preserve"> </w:t>
      </w:r>
      <w:r>
        <w:rPr>
          <w:rStyle w:val="VerbatimChar"/>
        </w:rPr>
        <w:t xml:space="preserve">verify</w:t>
      </w:r>
      <w:r>
        <w:t xml:space="preserve">,</w:t>
      </w:r>
      <w:r>
        <w:t xml:space="preserve"> </w:t>
      </w:r>
      <w:r>
        <w:rPr>
          <w:rStyle w:val="VerbatimChar"/>
        </w:rPr>
        <w:t xml:space="preserve">ca</w:t>
      </w:r>
      <w:r>
        <w:t xml:space="preserve">,</w:t>
      </w:r>
      <w:r>
        <w:t xml:space="preserve"> </w:t>
      </w:r>
      <w:r>
        <w:rPr>
          <w:rStyle w:val="VerbatimChar"/>
        </w:rPr>
        <w:t xml:space="preserve">pkeyutl</w:t>
      </w:r>
      <w:r>
        <w:t xml:space="preserve">).</w:t>
      </w:r>
    </w:p>
    <w:p>
      <w:pPr>
        <w:pStyle w:val="Compact"/>
        <w:numPr>
          <w:ilvl w:val="0"/>
          <w:numId w:val="1030"/>
        </w:numPr>
      </w:pPr>
      <w:r>
        <w:t xml:space="preserve">MITRE CWE: CWE-327 (broken algorithm), CWE-326 (insufficient key length), CWE-295 (improper certificate</w:t>
      </w:r>
      <w:r>
        <w:t xml:space="preserve"> </w:t>
      </w:r>
      <w:r>
        <w:t xml:space="preserve">validation), CWE-299 (missing revocation check), CWE-347 (improper verification of a signature), CWE-294</w:t>
      </w:r>
      <w:r>
        <w:t xml:space="preserve"> </w:t>
      </w:r>
      <w:r>
        <w:t xml:space="preserve">(authentication bypass by replay).</w:t>
      </w:r>
    </w:p>
    <w:p>
      <w:pPr>
        <w:pStyle w:val="BlockText"/>
      </w:pPr>
      <w:r>
        <w:rPr>
          <w:b/>
          <w:bCs/>
        </w:rPr>
        <w:t xml:space="preserve">Glossary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Turkish</w:t>
            </w:r>
          </w:p>
        </w:tc>
        <w:tc>
          <w:tcPr/>
          <w:p>
            <w:pPr>
              <w:pStyle w:val="Compact"/>
            </w:pPr>
            <w:r>
              <w:t xml:space="preserve">Short definition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Mode of operation</w:t>
            </w:r>
          </w:p>
        </w:tc>
        <w:tc>
          <w:tcPr/>
          <w:p>
            <w:pPr>
              <w:pStyle w:val="Compact"/>
            </w:pPr>
            <w:r>
              <w:t xml:space="preserve">Çalışma kipi</w:t>
            </w:r>
          </w:p>
        </w:tc>
        <w:tc>
          <w:tcPr/>
          <w:p>
            <w:pPr>
              <w:pStyle w:val="Compact"/>
            </w:pPr>
            <w:r>
              <w:t xml:space="preserve">How a block cipher is applied to long messages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Padding oracle</w:t>
            </w:r>
          </w:p>
        </w:tc>
        <w:tc>
          <w:tcPr/>
          <w:p>
            <w:pPr>
              <w:pStyle w:val="Compact"/>
            </w:pPr>
            <w:r>
              <w:t xml:space="preserve">Dolgu kâhini</w:t>
            </w:r>
          </w:p>
        </w:tc>
        <w:tc>
          <w:tcPr/>
          <w:p>
            <w:pPr>
              <w:pStyle w:val="Compact"/>
            </w:pPr>
            <w:r>
              <w:t xml:space="preserve">Decrypting by distinguishing the padding error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Encrypt-then-MAC</w:t>
            </w:r>
          </w:p>
        </w:tc>
        <w:tc>
          <w:tcPr/>
          <w:p>
            <w:pPr>
              <w:pStyle w:val="Compact"/>
            </w:pPr>
            <w:r>
              <w:t xml:space="preserve">Şifrele-sonra-MAC</w:t>
            </w:r>
          </w:p>
        </w:tc>
        <w:tc>
          <w:tcPr/>
          <w:p>
            <w:pPr>
              <w:pStyle w:val="Compact"/>
            </w:pPr>
            <w:r>
              <w:t xml:space="preserve">Encrypting first, then taking the MAC of the ciphertext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Replay</w:t>
            </w:r>
          </w:p>
        </w:tc>
        <w:tc>
          <w:tcPr/>
          <w:p>
            <w:pPr>
              <w:pStyle w:val="Compact"/>
            </w:pPr>
            <w:r>
              <w:t xml:space="preserve">Yeniden oynatma</w:t>
            </w:r>
          </w:p>
        </w:tc>
        <w:tc>
          <w:tcPr/>
          <w:p>
            <w:pPr>
              <w:pStyle w:val="Compact"/>
            </w:pPr>
            <w:r>
              <w:t xml:space="preserve">Resending a valid old message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OAEP / PSS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t xml:space="preserve">RSA’s secure encryption and signature paddings</w:t>
            </w:r>
          </w:p>
        </w:tc>
      </w:tr>
      <w:tr>
        <w:tc>
          <w:tcPr/>
          <w:p>
            <w:pPr>
              <w:pStyle w:val="Compact"/>
            </w:pPr>
            <w:r>
              <w:t xml:space="preserve">Key agreement</w:t>
            </w:r>
          </w:p>
        </w:tc>
        <w:tc>
          <w:tcPr/>
          <w:p>
            <w:pPr>
              <w:pStyle w:val="Compact"/>
            </w:pPr>
            <w:r>
              <w:t xml:space="preserve">Anahtar anlaşması</w:t>
            </w:r>
          </w:p>
        </w:tc>
        <w:tc>
          <w:tcPr/>
          <w:p>
            <w:pPr>
              <w:pStyle w:val="Compact"/>
            </w:pPr>
            <w:r>
              <w:t xml:space="preserve">Two parties producing a shared secret (DH, ECDH)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 / RA</w:t>
            </w:r>
          </w:p>
        </w:tc>
        <w:tc>
          <w:tcPr/>
          <w:p>
            <w:pPr>
              <w:pStyle w:val="Compact"/>
            </w:pPr>
            <w:r>
              <w:t xml:space="preserve">Sertifika / kayıt otoritesi</w:t>
            </w:r>
          </w:p>
        </w:tc>
        <w:tc>
          <w:tcPr/>
          <w:p>
            <w:pPr>
              <w:pStyle w:val="Compact"/>
            </w:pPr>
            <w:r>
              <w:t xml:space="preserve">The party that issues certificates / verifies identity</w:t>
            </w:r>
          </w:p>
        </w:tc>
      </w:tr>
      <w:tr>
        <w:tc>
          <w:tcPr/>
          <w:p>
            <w:pPr>
              <w:pStyle w:val="Compact"/>
            </w:pPr>
            <w:r>
              <w:t xml:space="preserve">SAN</w:t>
            </w:r>
          </w:p>
        </w:tc>
        <w:tc>
          <w:tcPr/>
          <w:p>
            <w:pPr>
              <w:pStyle w:val="Compact"/>
            </w:pPr>
            <w:r>
              <w:t xml:space="preserve">Konu alternatif adı</w:t>
            </w:r>
          </w:p>
        </w:tc>
        <w:tc>
          <w:tcPr/>
          <w:p>
            <w:pPr>
              <w:pStyle w:val="Compact"/>
            </w:pPr>
            <w:r>
              <w:t xml:space="preserve">The domain names and IPs a certificate is valid for</w:t>
            </w:r>
          </w:p>
        </w:tc>
      </w:tr>
      <w:tr>
        <w:tc>
          <w:tcPr/>
          <w:p>
            <w:pPr>
              <w:pStyle w:val="Compact"/>
            </w:pPr>
            <w:r>
              <w:t xml:space="preserve">CRL / OCSP</w:t>
            </w:r>
          </w:p>
        </w:tc>
        <w:tc>
          <w:tcPr/>
          <w:p>
            <w:pPr>
              <w:pStyle w:val="Compact"/>
            </w:pPr>
            <w:r>
              <w:t xml:space="preserve">İptal listesi / çevrimiçi durum protokolü</w:t>
            </w:r>
          </w:p>
        </w:tc>
        <w:tc>
          <w:tcPr/>
          <w:p>
            <w:pPr>
              <w:pStyle w:val="Compact"/>
            </w:pPr>
            <w:r>
              <w:t xml:space="preserve">Ways of announcing certificate revocation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Stapling</w:t>
            </w:r>
          </w:p>
        </w:tc>
        <w:tc>
          <w:tcPr/>
          <w:p>
            <w:pPr>
              <w:pStyle w:val="Compact"/>
            </w:pPr>
            <w:r>
              <w:t xml:space="preserve">Zımbalama</w:t>
            </w:r>
          </w:p>
        </w:tc>
        <w:tc>
          <w:tcPr/>
          <w:p>
            <w:pPr>
              <w:pStyle w:val="Compact"/>
            </w:pPr>
            <w:r>
              <w:t xml:space="preserve">The server attaching its OCSP response to the handshake</w:t>
            </w:r>
          </w:p>
        </w:tc>
      </w:tr>
      <w:tr>
        <w:tc>
          <w:tcPr/>
          <w:p>
            <w:pPr>
              <w:pStyle w:val="Compact"/>
            </w:pPr>
            <w:r>
              <w:t xml:space="preserve">HSM</w:t>
            </w:r>
          </w:p>
        </w:tc>
        <w:tc>
          <w:tcPr/>
          <w:p>
            <w:pPr>
              <w:pStyle w:val="Compact"/>
            </w:pPr>
            <w:r>
              <w:t xml:space="preserve">Donanım güvenlik modülü</w:t>
            </w:r>
          </w:p>
        </w:tc>
        <w:tc>
          <w:tcPr/>
          <w:p>
            <w:pPr>
              <w:pStyle w:val="Compact"/>
            </w:pPr>
            <w:r>
              <w:t xml:space="preserve">Tamper-resistant hardware that never gives out the 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PKCS#11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t xml:space="preserve">The standard API for accessing cryptographic tokens</w:t>
            </w:r>
          </w:p>
        </w:tc>
      </w:tr>
      <w:tr>
        <w:tc>
          <w:tcPr/>
          <w:p>
            <w:pPr>
              <w:pStyle w:val="Compact"/>
            </w:pPr>
            <w:r>
              <w:t xml:space="preserve">Crypto agility</w:t>
            </w:r>
          </w:p>
        </w:tc>
        <w:tc>
          <w:tcPr/>
          <w:p>
            <w:pPr>
              <w:pStyle w:val="Compact"/>
            </w:pPr>
            <w:r>
              <w:t xml:space="preserve">Kripto çevikliği</w:t>
            </w:r>
          </w:p>
        </w:tc>
        <w:tc>
          <w:tcPr/>
          <w:p>
            <w:pPr>
              <w:pStyle w:val="Compact"/>
            </w:pPr>
            <w:r>
              <w:t xml:space="preserve">Being able to swap out algorithms easily</w:t>
            </w:r>
          </w:p>
        </w:tc>
      </w:tr>
    </w:tbl>
    <w:bookmarkEnd w:id="137"/>
    <w:bookmarkEnd w:id="138"/>
    <w:sectPr>
      <w:headerReference r:id="rId9" w:type="default"/>
      <w:footerReference r:id="rId10" w:type="default"/>
      <w:pgSz w:h="16838" w:w="11906"/>
      <w:pgMar w:bottom="1247" w:footer="510" w:header="510" w:left="1134" w:right="1134" w:top="147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638" w:val="right"/>
      </w:tabs>
    </w:pPr>
    <w:r>
      <w:rPr>
        <w:color w:val="5B6770"/>
        <w:sz w:val="16"/>
      </w:rPr>
      <w:t>Dr. Öğr. Üyesi Uğur CORUH · 2026-2027 Güz</w:t>
      <w:tab/>
      <w:t xml:space="preserve">Sayfa </w:t>
    </w:r>
    <w:r>
      <w:rPr>
        <w:sz w:val="16"/>
      </w:rPr>
      <w:fldChar w:fldCharType="begin"/>
    </w:r>
    <w:r>
      <w:rPr>
        <w:sz w:val="16"/>
      </w:rPr>
      <w:instrText xml:space="preserve">PAGE</w:instrText>
    </w:r>
    <w:r>
      <w:rPr>
        <w:sz w:val="16"/>
      </w:rP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638" w:val="right"/>
      </w:tabs>
      <w:pBdr>
        <w:bottom w:val="single" w:sz="12" w:space="4" w:color="006D77"/>
      </w:pBdr>
    </w:pPr>
    <w:r>
      <w:drawing>
        <wp:inline xmlns:a="http://schemas.openxmlformats.org/drawingml/2006/main" xmlns:pic="http://schemas.openxmlformats.org/drawingml/2006/picture">
          <wp:extent cx="293787" cy="396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rteu_logo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93787" cy="396000"/>
                  </a:xfrm>
                  <a:prstGeom prst="rect"/>
                </pic:spPr>
              </pic:pic>
            </a:graphicData>
          </a:graphic>
        </wp:inline>
      </w:drawing>
    </w:r>
    <w:r>
      <w:rPr>
        <w:b/>
        <w:color w:val="1F2D3A"/>
        <w:sz w:val="17"/>
      </w:rPr>
      <w:t xml:space="preserve">  RECEP TAYYİP ERDOĞAN ÜNİVERSİTESİ · Bilgisayar Mühendisliği</w:t>
    </w:r>
    <w:r>
      <w:rPr>
        <w:color w:val="006D77"/>
        <w:sz w:val="17"/>
      </w:rPr>
      <w:tab/>
      <w:t>CEN429 Güvenli Programlama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2">
    <w:nsid w:val="0000A992"/>
    <w:multiLevelType w:val="multilevel"/>
    <w:lvl w:ilvl="0">
      <w:numFmt w:val="bullet"/>
      <w:lvlText w:val="☐"/>
      <w:lvlJc w:val="left"/>
      <w:pPr>
        <w:ind w:left="720" w:hanging="360"/>
      </w:pPr>
    </w:lvl>
    <w:lvl w:ilvl="1">
      <w:numFmt w:val="bullet"/>
      <w:lvlText w:val="☐"/>
      <w:lvlJc w:val="left"/>
      <w:pPr>
        <w:ind w:left="1440" w:hanging="360"/>
      </w:pPr>
    </w:lvl>
    <w:lvl w:ilvl="2">
      <w:numFmt w:val="bullet"/>
      <w:lvlText w:val="☐"/>
      <w:lvlJc w:val="left"/>
      <w:pPr>
        <w:ind w:left="2160" w:hanging="360"/>
      </w:pPr>
    </w:lvl>
    <w:lvl w:ilvl="3">
      <w:numFmt w:val="bullet"/>
      <w:lvlText w:val="☐"/>
      <w:lvlJc w:val="left"/>
      <w:pPr>
        <w:ind w:left="2880" w:hanging="360"/>
      </w:pPr>
    </w:lvl>
    <w:lvl w:ilvl="4">
      <w:numFmt w:val="bullet"/>
      <w:lvlText w:val="☐"/>
      <w:lvlJc w:val="left"/>
      <w:pPr>
        <w:ind w:left="3600" w:hanging="360"/>
      </w:pPr>
    </w:lvl>
    <w:lvl w:ilvl="5">
      <w:numFmt w:val="bullet"/>
      <w:lvlText w:val="☐"/>
      <w:lvlJc w:val="left"/>
      <w:pPr>
        <w:ind w:left="4320" w:hanging="360"/>
      </w:pPr>
    </w:lvl>
    <w:lvl w:ilvl="6">
      <w:numFmt w:val="bullet"/>
      <w:lvlText w:val="☐"/>
      <w:lvlJc w:val="left"/>
      <w:pPr>
        <w:ind w:left="5040" w:hanging="360"/>
      </w:pPr>
    </w:lvl>
    <w:lvl w:ilvl="7">
      <w:numFmt w:val="bullet"/>
      <w:lvlText w:val="☐"/>
      <w:lvlJc w:val="left"/>
      <w:pPr>
        <w:ind w:left="5760" w:hanging="360"/>
      </w:pPr>
    </w:lvl>
    <w:lvl w:ilvl="8">
      <w:numFmt w:val="bullet"/>
      <w:lvlText w:val="☐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1"/>
  </w:num>
  <w:num w:numId="102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4">
    <w:abstractNumId w:val="992"/>
  </w:num>
  <w:num w:numId="1025">
    <w:abstractNumId w:val="992"/>
  </w:num>
  <w:num w:numId="1026">
    <w:abstractNumId w:val="992"/>
  </w:num>
  <w:num w:numId="1027">
    <w:abstractNumId w:val="992"/>
  </w:num>
  <w:num w:numId="1028">
    <w:abstractNumId w:val="992"/>
  </w:num>
  <w:num w:numId="1029">
    <w:abstractNumId w:val="991"/>
  </w:num>
  <w:num w:numId="103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rPr>
      <w:rFonts w:ascii="Calibri" w:eastAsia="Calibri" w:hAnsi="Calibri"/>
      <w:sz w:val="21"/>
    </w:rPr>
  </w:style>
  <w:style w:styleId="BodyText" w:type="paragraph">
    <w:name w:val="Body Text"/>
    <w:basedOn w:val="Normal"/>
    <w:link w:val="BodyTextChar"/>
    <w:qFormat/>
    <w:pPr>
      <w:spacing w:after="180" w:before="180"/>
    </w:pPr>
    <w:rPr>
      <w:rFonts w:ascii="Calibri" w:eastAsia="Calibri" w:hAnsi="Calibri"/>
      <w:sz w:val="21"/>
    </w:rPr>
  </w:style>
  <w:style w:customStyle="1" w:styleId="FirstParagraph" w:type="paragraph">
    <w:name w:val="First Paragraph"/>
    <w:basedOn w:val="BodyText"/>
    <w:next w:val="BodyText"/>
    <w:qFormat/>
    <w:rPr>
      <w:rFonts w:ascii="Calibri" w:eastAsia="Calibri" w:hAnsi="Calibri"/>
      <w:sz w:val="21"/>
    </w:rPr>
  </w:style>
  <w:style w:customStyle="1" w:styleId="Compact" w:type="paragraph">
    <w:name w:val="Compact"/>
    <w:basedOn w:val="BodyText"/>
    <w:qFormat/>
    <w:pPr>
      <w:spacing w:after="36" w:before="36"/>
    </w:pPr>
    <w:rPr>
      <w:rFonts w:ascii="Calibri" w:eastAsia="Calibri" w:hAnsi="Calibri"/>
      <w:sz w:val="21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="Calibri" w:asciiTheme="majorHAnsi" w:cstheme="majorBidi" w:eastAsia="Calibri" w:eastAsiaTheme="majorEastAsia" w:hAnsi="Calibri" w:hAnsiTheme="majorHAnsi"/>
      <w:b/>
      <w:color w:val="006D77"/>
      <w:spacing w:val="-10"/>
      <w:kern w:val="28"/>
      <w:sz w:val="44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="Calibri" w:asciiTheme="majorHAnsi" w:cstheme="majorBidi" w:eastAsia="Calibri" w:eastAsiaTheme="majorEastAsia" w:hAnsi="Calibri" w:hAnsiTheme="majorHAnsi"/>
      <w:b/>
      <w:color w:val="006D77"/>
      <w:sz w:val="34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="Calibri" w:asciiTheme="majorHAnsi" w:cstheme="majorBidi" w:eastAsia="Calibri" w:eastAsiaTheme="majorEastAsia" w:hAnsi="Calibri" w:hAnsiTheme="majorHAnsi"/>
      <w:b/>
      <w:color w:val="006D77"/>
      <w:sz w:val="28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ascii="Calibri" w:cstheme="majorBidi" w:eastAsia="Calibri" w:eastAsiaTheme="majorEastAsia" w:hAnsi="Calibri"/>
      <w:b/>
      <w:color w:val="1F2D3A"/>
      <w:sz w:val="24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ascii="Calibri" w:cstheme="majorBidi" w:eastAsia="Calibri" w:eastAsiaTheme="majorEastAsia" w:hAnsi="Calibri"/>
      <w:b/>
      <w:i/>
      <w:iCs/>
      <w:color w:val="1F2D3A"/>
      <w:sz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  <w:pBdr>
        <w:left w:color="006D77" w:space="8" w:sz="18" w:val="single"/>
      </w:pBdr>
      <w:shd w:color="auto" w:fill="EEF7F8" w:val="clear"/>
    </w:pPr>
    <w:rPr>
      <w:i w:val="0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  <w:tblBorders>
        <w:top w:color="B7CFD2" w:space="0" w:sz="4" w:val="single"/>
        <w:left w:color="B7CFD2" w:space="0" w:sz="4" w:val="single"/>
        <w:bottom w:color="B7CFD2" w:space="0" w:sz="4" w:val="single"/>
        <w:right w:color="B7CFD2" w:space="0" w:sz="4" w:val="single"/>
        <w:insideH w:color="B7CFD2" w:space="0" w:sz="4" w:val="single"/>
        <w:insideV w:color="B7CFD2" w:space="0" w:sz="4" w:val="single"/>
      </w:tblBorders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eastAsia="Consolas" w:hAnsi="Consolas"/>
      <w:color w:val="A1123F"/>
      <w:sz w:val="18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Id="rId9" Target="header1.xml" Type="http://schemas.openxmlformats.org/officeDocument/2006/relationships/header" /><Relationship Id="rId10" Target="footer1.xml" Type="http://schemas.openxmlformats.org/officeDocument/2006/relationships/footer" /><Relationship Type="http://schemas.openxmlformats.org/officeDocument/2006/relationships/image" Id="rId63" Target="media/rId63.png" /><Relationship Type="http://schemas.openxmlformats.org/officeDocument/2006/relationships/image" Id="rId88" Target="media/rId88.png" /><Relationship Type="http://schemas.openxmlformats.org/officeDocument/2006/relationships/image" Id="rId96" Target="media/rId96.png" /><Relationship Type="http://schemas.openxmlformats.org/officeDocument/2006/relationships/image" Id="rId115" Target="media/rId115.png" /><Relationship Type="http://schemas.openxmlformats.org/officeDocument/2006/relationships/image" Id="rId38" Target="media/rId38.png" /><Relationship Type="http://schemas.openxmlformats.org/officeDocument/2006/relationships/image" Id="rId53" Target="media/rId53.png" /><Relationship Type="http://schemas.openxmlformats.org/officeDocument/2006/relationships/image" Id="rId50" Target="media/rId50.png" /><Relationship Type="http://schemas.openxmlformats.org/officeDocument/2006/relationships/image" Id="rId60" Target="media/rId60.png" /><Relationship Type="http://schemas.openxmlformats.org/officeDocument/2006/relationships/image" Id="rId72" Target="media/rId72.png" /><Relationship Type="http://schemas.openxmlformats.org/officeDocument/2006/relationships/image" Id="rId80" Target="media/rId80.png" /><Relationship Type="http://schemas.openxmlformats.org/officeDocument/2006/relationships/image" Id="rId103" Target="media/rId103.png" /><Relationship Type="http://schemas.openxmlformats.org/officeDocument/2006/relationships/image" Id="rId109" Target="media/rId109.png" /><Relationship Type="http://schemas.openxmlformats.org/officeDocument/2006/relationships/image" Id="rId42" Target="media/rId42.png" /><Relationship Type="http://schemas.openxmlformats.org/officeDocument/2006/relationships/image" Id="rId121" Target="media/rId121.png" /><Relationship Type="http://schemas.openxmlformats.org/officeDocument/2006/relationships/image" Id="rId127" Target="media/rId127.png" /><Relationship Type="http://schemas.openxmlformats.org/officeDocument/2006/relationships/hyperlink" Id="rId20" Target="https://github.com/ucoruh/cen429-secure-programming/tree/main/code/week-1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s://github.com/ucoruh/cen429-secure-programming/tree/main/code/week-10" TargetMode="External" 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2026-09-23T17:04:40Z</dcterms:created>
  <dcterms:modified xsi:type="dcterms:W3CDTF">2026-09-23T17:04:40Z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le-meta">
    <vt:lpwstr>Week 10 — Certificates and Cryptographic Methods</vt:lpwstr>
  </property>
</Properties>
</file>