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CEN206 Nesne Yönelimli Programlama</w:t>
      </w:r>
    </w:p>
    <w:p>
      <w:pPr>
        <w:pStyle w:val="Subtitle"/>
      </w:pPr>
      <w:r>
        <w:t xml:space="preserve">Final Sınavı Haftası</w:t>
      </w:r>
    </w:p>
    <w:p>
      <w:pPr>
        <w:pStyle w:val="Author"/>
      </w:pPr>
      <w:r>
        <w:t xml:space="preserve">Yazar: Dr. Öğr. Üyesi Uğur CORUH</w:t>
      </w:r>
    </w:p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Şekil Listesi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Tablo Listesi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0" w:name="cen206-nesne-yönelimli-programlama"/>
    <w:p>
      <w:pPr>
        <w:pStyle w:val="Heading2"/>
      </w:pPr>
      <w:r>
        <w:t xml:space="preserve">CEN206 Nesne Yönelimli Programlama</w:t>
      </w:r>
    </w:p>
    <w:bookmarkEnd w:id="20"/>
    <w:bookmarkStart w:id="25" w:name="hafta-16-final-sınavı"/>
    <w:p>
      <w:pPr>
        <w:pStyle w:val="Heading2"/>
      </w:pPr>
      <w:r>
        <w:t xml:space="preserve">Hafta-16 (Final Sınavı)</w:t>
      </w:r>
    </w:p>
    <w:bookmarkStart w:id="24" w:name="bahar-dönemi-2025-2026"/>
    <w:p>
      <w:pPr>
        <w:pStyle w:val="Heading4"/>
      </w:pPr>
      <w:r>
        <w:t xml:space="preserve">Bahar Dönemi, 2025-2026</w:t>
      </w:r>
    </w:p>
    <w:p>
      <w:pPr>
        <w:pStyle w:val="FirstParagraph"/>
      </w:pPr>
      <w:r>
        <w:t xml:space="preserve">İndir</w:t>
      </w:r>
      <w:r>
        <w:t xml:space="preserve"> </w:t>
      </w:r>
      <w:hyperlink r:id="rId21">
        <w:r>
          <w:rPr>
            <w:rStyle w:val="Hyperlink"/>
          </w:rPr>
          <w:t xml:space="preserve">BELGE-PDF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BELGE-DOCX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SLAYT</w:t>
        </w:r>
      </w:hyperlink>
    </w:p>
    <w:p>
      <w:r>
        <w:pict>
          <v:rect style="width:0;height:1.5pt" o:hralign="center" o:hrstd="t" o:hr="t"/>
        </w:pict>
      </w:r>
    </w:p>
    <w:bookmarkEnd w:id="24"/>
    <w:bookmarkEnd w:id="25"/>
    <w:bookmarkStart w:id="27" w:name="hafta-16-genel-bakış"/>
    <w:p>
      <w:pPr>
        <w:pStyle w:val="Heading2"/>
      </w:pPr>
      <w:r>
        <w:t xml:space="preserve">Hafta-16 Genel Bakış</w:t>
      </w:r>
    </w:p>
    <w:bookmarkStart w:id="26" w:name="final-sınavı"/>
    <w:p>
      <w:pPr>
        <w:pStyle w:val="Heading3"/>
      </w:pPr>
      <w:r>
        <w:t xml:space="preserve">Final Sınavı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Modül</w:t>
            </w:r>
          </w:p>
        </w:tc>
        <w:tc>
          <w:tcPr/>
          <w:p>
            <w:pPr>
              <w:pStyle w:val="Compact"/>
            </w:pPr>
            <w:r>
              <w:t xml:space="preserve">Konu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Final Sınavı Bilgileri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Sınav Konularına Genel Bakış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Başarılar &amp; İletişim Bilgileri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End w:id="27"/>
    <w:bookmarkStart w:id="35" w:name="modül-a-final-sınavı-bilgileri"/>
    <w:p>
      <w:pPr>
        <w:pStyle w:val="Heading1"/>
      </w:pPr>
      <w:r>
        <w:t xml:space="preserve">Modül A: Final Sınavı Bilgileri</w:t>
      </w:r>
    </w:p>
    <w:bookmarkStart w:id="28" w:name="sınav-detayları-ve-kurallar"/>
    <w:p>
      <w:pPr>
        <w:pStyle w:val="Heading2"/>
      </w:pPr>
      <w:r>
        <w:t xml:space="preserve">Sınav Detayları ve Kurallar</w:t>
      </w:r>
    </w:p>
    <w:p>
      <w:r>
        <w:pict>
          <v:rect style="width:0;height:1.5pt" o:hralign="center" o:hrstd="t" o:hr="t"/>
        </w:pict>
      </w:r>
    </w:p>
    <w:bookmarkEnd w:id="28"/>
    <w:bookmarkStart w:id="29" w:name="sınav-tarihi-ve-yeri"/>
    <w:p>
      <w:pPr>
        <w:pStyle w:val="Heading2"/>
      </w:pPr>
      <w:r>
        <w:t xml:space="preserve">Sınav Tarihi ve Yeri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Sınav Tarihi:</w:t>
      </w:r>
      <w:r>
        <w:t xml:space="preserve"> </w:t>
      </w:r>
      <w:r>
        <w:t xml:space="preserve">Öğrenci İşleri Daire Başkanlığı tarafından ilan edilecektir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Sınav Saati:</w:t>
      </w:r>
      <w:r>
        <w:t xml:space="preserve"> </w:t>
      </w:r>
      <w:r>
        <w:t xml:space="preserve">Öğrenci İşleri Daire Başkanlığı tarafından ilan edilecektir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Sınav Yeri:</w:t>
      </w:r>
      <w:r>
        <w:t xml:space="preserve"> </w:t>
      </w:r>
      <w:r>
        <w:t xml:space="preserve">Öğrenci İşleri Daire Başkanlığı tarafından ilan edilecektir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Süre:</w:t>
      </w:r>
      <w:r>
        <w:t xml:space="preserve"> </w:t>
      </w:r>
      <w:r>
        <w:t xml:space="preserve">90 dakika</w:t>
      </w:r>
    </w:p>
    <w:p>
      <w:pPr>
        <w:pStyle w:val="FirstParagraph"/>
      </w:pPr>
      <w:r>
        <w:t xml:space="preserve">Kesin tarih, saat ve yer bilgileri için Öğrenci İşleri Daire Başkanlığı tarafından yayınlanan resmi sınav programını kontrol ediniz.</w:t>
      </w:r>
    </w:p>
    <w:p>
      <w:r>
        <w:pict>
          <v:rect style="width:0;height:1.5pt" o:hralign="center" o:hrstd="t" o:hr="t"/>
        </w:pict>
      </w:r>
    </w:p>
    <w:bookmarkEnd w:id="29"/>
    <w:bookmarkStart w:id="30" w:name="sınav-formatı"/>
    <w:p>
      <w:pPr>
        <w:pStyle w:val="Heading2"/>
      </w:pPr>
      <w:r>
        <w:t xml:space="preserve">Sınav Formatı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Türü:</w:t>
      </w:r>
      <w:r>
        <w:t xml:space="preserve"> </w:t>
      </w:r>
      <w:r>
        <w:t xml:space="preserve">Yazılı sınav (kağıt üzerinde)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Soru Tipleri:</w:t>
      </w:r>
    </w:p>
    <w:p>
      <w:pPr>
        <w:pStyle w:val="Compact"/>
        <w:numPr>
          <w:ilvl w:val="1"/>
          <w:numId w:val="1003"/>
        </w:numPr>
      </w:pPr>
      <w:r>
        <w:t xml:space="preserve">Çoktan seçmeli sorular</w:t>
      </w:r>
    </w:p>
    <w:p>
      <w:pPr>
        <w:pStyle w:val="Compact"/>
        <w:numPr>
          <w:ilvl w:val="1"/>
          <w:numId w:val="1003"/>
        </w:numPr>
      </w:pPr>
      <w:r>
        <w:t xml:space="preserve">Kısa cevaplı sorular</w:t>
      </w:r>
    </w:p>
    <w:p>
      <w:pPr>
        <w:pStyle w:val="Compact"/>
        <w:numPr>
          <w:ilvl w:val="1"/>
          <w:numId w:val="1003"/>
        </w:numPr>
      </w:pPr>
      <w:r>
        <w:t xml:space="preserve">Kod okuma ve analiz</w:t>
      </w:r>
    </w:p>
    <w:p>
      <w:pPr>
        <w:pStyle w:val="Compact"/>
        <w:numPr>
          <w:ilvl w:val="1"/>
          <w:numId w:val="1003"/>
        </w:numPr>
      </w:pPr>
      <w:r>
        <w:t xml:space="preserve">Kod yazma (tasarım desenleri, NYP prensipleri)</w:t>
      </w:r>
    </w:p>
    <w:p>
      <w:pPr>
        <w:pStyle w:val="Compact"/>
        <w:numPr>
          <w:ilvl w:val="1"/>
          <w:numId w:val="1003"/>
        </w:numPr>
      </w:pPr>
      <w:r>
        <w:t xml:space="preserve">UML diyagram çizimi</w:t>
      </w:r>
    </w:p>
    <w:p>
      <w:r>
        <w:pict>
          <v:rect style="width:0;height:1.5pt" o:hralign="center" o:hrstd="t" o:hr="t"/>
        </w:pict>
      </w:r>
    </w:p>
    <w:bookmarkEnd w:id="30"/>
    <w:bookmarkStart w:id="33" w:name="izin-verilen-verilmeyen-materyaller"/>
    <w:p>
      <w:pPr>
        <w:pStyle w:val="Heading2"/>
      </w:pPr>
      <w:r>
        <w:t xml:space="preserve">İzin Verilen / Verilmeyen Materyaller</w:t>
      </w:r>
    </w:p>
    <w:bookmarkStart w:id="31" w:name="izin-verilen"/>
    <w:p>
      <w:pPr>
        <w:pStyle w:val="Heading3"/>
      </w:pPr>
      <w:r>
        <w:t xml:space="preserve">İzin Verilen:</w:t>
      </w:r>
    </w:p>
    <w:p>
      <w:pPr>
        <w:pStyle w:val="Compact"/>
        <w:numPr>
          <w:ilvl w:val="0"/>
          <w:numId w:val="1004"/>
        </w:numPr>
      </w:pPr>
      <w:r>
        <w:t xml:space="preserve">Kalem, kurşun kalem, silgi</w:t>
      </w:r>
    </w:p>
    <w:p>
      <w:pPr>
        <w:pStyle w:val="Compact"/>
        <w:numPr>
          <w:ilvl w:val="0"/>
          <w:numId w:val="1004"/>
        </w:numPr>
      </w:pPr>
      <w:r>
        <w:t xml:space="preserve">Öğrenci kimlik kartı (zorunlu)</w:t>
      </w:r>
    </w:p>
    <w:bookmarkEnd w:id="31"/>
    <w:bookmarkStart w:id="32" w:name="izin-verilmeyen"/>
    <w:p>
      <w:pPr>
        <w:pStyle w:val="Heading3"/>
      </w:pPr>
      <w:r>
        <w:t xml:space="preserve">İzin Verilmeyen:</w:t>
      </w:r>
    </w:p>
    <w:p>
      <w:pPr>
        <w:pStyle w:val="Compact"/>
        <w:numPr>
          <w:ilvl w:val="0"/>
          <w:numId w:val="1005"/>
        </w:numPr>
      </w:pPr>
      <w:r>
        <w:t xml:space="preserve">Elektronik cihazlar (telefon, tablet, dizüstü bilgisayar, akıllı saat)</w:t>
      </w:r>
    </w:p>
    <w:p>
      <w:pPr>
        <w:pStyle w:val="Compact"/>
        <w:numPr>
          <w:ilvl w:val="0"/>
          <w:numId w:val="1005"/>
        </w:numPr>
      </w:pPr>
      <w:r>
        <w:t xml:space="preserve">Kitap, not veya basılı materyaller</w:t>
      </w:r>
    </w:p>
    <w:p>
      <w:pPr>
        <w:pStyle w:val="Compact"/>
        <w:numPr>
          <w:ilvl w:val="0"/>
          <w:numId w:val="1005"/>
        </w:numPr>
      </w:pPr>
      <w:r>
        <w:t xml:space="preserve">Hesap makinesi (aksi belirtilmedikçe)</w:t>
      </w:r>
    </w:p>
    <w:p>
      <w:pPr>
        <w:pStyle w:val="Compact"/>
        <w:numPr>
          <w:ilvl w:val="0"/>
          <w:numId w:val="1005"/>
        </w:numPr>
      </w:pPr>
      <w:r>
        <w:t xml:space="preserve">Her türlü iletişim cihazı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sınav-kapsamı"/>
    <w:p>
      <w:pPr>
        <w:pStyle w:val="Heading2"/>
      </w:pPr>
      <w:r>
        <w:t xml:space="preserve">Sınav Kapsamı</w:t>
      </w:r>
    </w:p>
    <w:p>
      <w:pPr>
        <w:pStyle w:val="Compact"/>
        <w:numPr>
          <w:ilvl w:val="0"/>
          <w:numId w:val="1006"/>
        </w:numPr>
      </w:pPr>
      <w:r>
        <w:t xml:space="preserve">Final sınavı</w:t>
      </w:r>
      <w:r>
        <w:t xml:space="preserve"> </w:t>
      </w:r>
      <w:r>
        <w:rPr>
          <w:b/>
          <w:bCs/>
        </w:rPr>
        <w:t xml:space="preserve">Hafta 1’den Hafta 15’e kadar tüm konuları</w:t>
      </w:r>
      <w:r>
        <w:t xml:space="preserve"> </w:t>
      </w:r>
      <w:r>
        <w:t xml:space="preserve">kapsamaktadır</w:t>
      </w:r>
    </w:p>
    <w:p>
      <w:pPr>
        <w:pStyle w:val="Compact"/>
        <w:numPr>
          <w:ilvl w:val="0"/>
          <w:numId w:val="1006"/>
        </w:numPr>
      </w:pPr>
      <w:r>
        <w:t xml:space="preserve">Ara sınavdan sonra işlenen konulara ağırlık verilecektir</w:t>
      </w:r>
    </w:p>
    <w:p>
      <w:pPr>
        <w:pStyle w:val="Compact"/>
        <w:numPr>
          <w:ilvl w:val="0"/>
          <w:numId w:val="1006"/>
        </w:numPr>
      </w:pPr>
      <w:r>
        <w:t xml:space="preserve">Sınav</w:t>
      </w:r>
      <w:r>
        <w:t xml:space="preserve"> </w:t>
      </w:r>
      <w:r>
        <w:rPr>
          <w:b/>
          <w:bCs/>
        </w:rPr>
        <w:t xml:space="preserve">kümülatiftir</w:t>
      </w:r>
      <w:r>
        <w:t xml:space="preserve"> </w:t>
      </w:r>
      <w:r>
        <w:t xml:space="preserve">– önceki konular, sonraki konular bağlamında sorulabilir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0" w:name="modül-b-sınav-konularına-genel-bakış"/>
    <w:p>
      <w:pPr>
        <w:pStyle w:val="Heading1"/>
      </w:pPr>
      <w:r>
        <w:t xml:space="preserve">Modül B: Sınav Konularına Genel Bakış</w:t>
      </w:r>
    </w:p>
    <w:bookmarkStart w:id="36" w:name="temel-konular-ve-ağırlıkları"/>
    <w:p>
      <w:pPr>
        <w:pStyle w:val="Heading2"/>
      </w:pPr>
      <w:r>
        <w:t xml:space="preserve">Temel Konular ve Ağırlıkları</w:t>
      </w:r>
    </w:p>
    <w:p>
      <w:r>
        <w:pict>
          <v:rect style="width:0;height:1.5pt" o:hralign="center" o:hrstd="t" o:hr="t"/>
        </w:pict>
      </w:r>
    </w:p>
    <w:bookmarkEnd w:id="36"/>
    <w:bookmarkStart w:id="37" w:name="derste-işlenen-konular"/>
    <w:p>
      <w:pPr>
        <w:pStyle w:val="Heading2"/>
      </w:pPr>
      <w:r>
        <w:t xml:space="preserve">Derste İşlenen Konular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20"/>
        <w:gridCol w:w="2160"/>
        <w:gridCol w:w="32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Hafta</w:t>
            </w:r>
          </w:p>
        </w:tc>
        <w:tc>
          <w:tcPr/>
          <w:p>
            <w:pPr>
              <w:pStyle w:val="Compact"/>
            </w:pPr>
            <w:r>
              <w:t xml:space="preserve">Konu</w:t>
            </w:r>
          </w:p>
        </w:tc>
        <w:tc>
          <w:tcPr/>
          <w:p>
            <w:pPr>
              <w:pStyle w:val="Compact"/>
            </w:pPr>
            <w:r>
              <w:t xml:space="preserve">Ağırlık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1-2</w:t>
            </w:r>
          </w:p>
        </w:tc>
        <w:tc>
          <w:tcPr/>
          <w:p>
            <w:pPr>
              <w:pStyle w:val="Compact"/>
            </w:pPr>
            <w:r>
              <w:t xml:space="preserve">NYP Temelleri (Kapsülleme, Kalıtım, Çok Biçimlilik, Soyutlama)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Arayüzler, Tip Sistemi, Lambda İfadeleri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UML ve Modelleme (Sınıf Diyagramları, Sıralı Diyagramlar)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PlantUML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6-7</w:t>
            </w:r>
          </w:p>
        </w:tc>
        <w:tc>
          <w:tcPr/>
          <w:p>
            <w:pPr>
              <w:pStyle w:val="Compact"/>
            </w:pPr>
            <w:r>
              <w:t xml:space="preserve">UMPLE (Model Güdümlü Geliştirme, Durum Makineleri)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Tasarım Desenleri – Yaratımsal (Factory Method, Abstract Factory, Builder, Prototype, Singleton)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Tasarım Desenleri – Yapısal (Adapter, Bridge, Composite, Decorator, Facade, Flyweight, Proxy)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Tasarım Desenleri – Davranışsal (Chain of Responsibility, Command, Iterator, Mediator, Memento, Observer, State, Strategy, Template Method, Visitor)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Kod Kokuları ve Yeniden Düzenleme Temelleri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Yeniden Düzenleme Teknikleri (66 teknik)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Örnek Çalışmalar – Tasarım Desenleri Uygulamada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38" w:name="X5fbd943cd875f99883af66e91456c58b694ccc0"/>
    <w:p>
      <w:pPr>
        <w:pStyle w:val="Heading2"/>
      </w:pPr>
      <w:r>
        <w:t xml:space="preserve">Gözden Geçirilmesi Gereken Temel Kavramlar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NYP Sütunları:</w:t>
      </w:r>
      <w:r>
        <w:t xml:space="preserve"> </w:t>
      </w:r>
      <w:r>
        <w:t xml:space="preserve">Kapsülleme, Kalıtım, Çok Biçimlilik, Soyutlama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SOLID İlkeleri:</w:t>
      </w:r>
      <w:r>
        <w:t xml:space="preserve"> </w:t>
      </w:r>
      <w:r>
        <w:t xml:space="preserve">Tek Sorumluluk, Açık/Kapalı, Liskov Yerine Geçme, Arayüz Ayrımı, Bağımlılık Tersine Çevirme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Tasarım Desenleri:</w:t>
      </w:r>
      <w:r>
        <w:t xml:space="preserve"> </w:t>
      </w:r>
      <w:r>
        <w:t xml:space="preserve">Her desenin amacını, yapısını ve ne zaman uygulanacağını bilin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UML Diyagramları:</w:t>
      </w:r>
      <w:r>
        <w:t xml:space="preserve"> </w:t>
      </w:r>
      <w:r>
        <w:t xml:space="preserve">Sınıf diyagramlarını ve sıralı diyagramları okuyabilin ve çizebilin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Kod Kokuları:</w:t>
      </w:r>
      <w:r>
        <w:t xml:space="preserve"> </w:t>
      </w:r>
      <w:r>
        <w:t xml:space="preserve">Yaygın kod kokularını belirleyin ve uygun yeniden düzenleme önerileri sunun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Temiz Kod:</w:t>
      </w:r>
      <w:r>
        <w:t xml:space="preserve"> </w:t>
      </w:r>
      <w:r>
        <w:t xml:space="preserve">İsimlendirme kuralları, fonksiyon tasarımı, yorum yazma pratikleri</w:t>
      </w:r>
    </w:p>
    <w:p>
      <w:r>
        <w:pict>
          <v:rect style="width:0;height:1.5pt" o:hralign="center" o:hrstd="t" o:hr="t"/>
        </w:pict>
      </w:r>
    </w:p>
    <w:bookmarkEnd w:id="38"/>
    <w:bookmarkStart w:id="39" w:name="çalışma-ipuçları"/>
    <w:p>
      <w:pPr>
        <w:pStyle w:val="Heading2"/>
      </w:pPr>
      <w:r>
        <w:t xml:space="preserve">Çalışma İpuçları</w:t>
      </w:r>
    </w:p>
    <w:p>
      <w:pPr>
        <w:pStyle w:val="Compact"/>
        <w:numPr>
          <w:ilvl w:val="0"/>
          <w:numId w:val="1008"/>
        </w:numPr>
      </w:pPr>
      <w:r>
        <w:t xml:space="preserve">Her haftanın ders slaytlarını ve kod örneklerini gözden geçirin</w:t>
      </w:r>
    </w:p>
    <w:p>
      <w:pPr>
        <w:pStyle w:val="Compact"/>
        <w:numPr>
          <w:ilvl w:val="0"/>
          <w:numId w:val="1008"/>
        </w:numPr>
      </w:pPr>
      <w:r>
        <w:t xml:space="preserve">Elle kod yazmayı pratik edin (sınavda IDE otomatik tamamlama yok)</w:t>
      </w:r>
    </w:p>
    <w:p>
      <w:pPr>
        <w:pStyle w:val="Compact"/>
        <w:numPr>
          <w:ilvl w:val="0"/>
          <w:numId w:val="1008"/>
        </w:numPr>
      </w:pPr>
      <w:r>
        <w:t xml:space="preserve">Her deseni</w:t>
      </w:r>
      <w:r>
        <w:t xml:space="preserve"> </w:t>
      </w:r>
      <w:r>
        <w:rPr>
          <w:b/>
          <w:bCs/>
        </w:rPr>
        <w:t xml:space="preserve">ne zaman</w:t>
      </w:r>
      <w:r>
        <w:t xml:space="preserve"> </w:t>
      </w:r>
      <w:r>
        <w:t xml:space="preserve">ve</w:t>
      </w:r>
      <w:r>
        <w:t xml:space="preserve"> </w:t>
      </w:r>
      <w:r>
        <w:rPr>
          <w:b/>
          <w:bCs/>
        </w:rPr>
        <w:t xml:space="preserve">neden</w:t>
      </w:r>
      <w:r>
        <w:t xml:space="preserve"> </w:t>
      </w:r>
      <w:r>
        <w:t xml:space="preserve">kullanacağınızı anlamaya odaklanın, sadece yapıyı ezberlemekle yetinmeyin</w:t>
      </w:r>
    </w:p>
    <w:p>
      <w:pPr>
        <w:pStyle w:val="Compact"/>
        <w:numPr>
          <w:ilvl w:val="0"/>
          <w:numId w:val="1008"/>
        </w:numPr>
      </w:pPr>
      <w:r>
        <w:t xml:space="preserve">Desenler arasındaki ilişkileri gözden geçirin (ör. Abstract Factory, Factory Method kullanır)</w:t>
      </w:r>
    </w:p>
    <w:p>
      <w:pPr>
        <w:pStyle w:val="Compact"/>
        <w:numPr>
          <w:ilvl w:val="0"/>
          <w:numId w:val="1008"/>
        </w:numPr>
      </w:pPr>
      <w:r>
        <w:t xml:space="preserve">Kağıt üzerinde UML diyagramı çizmeyi pratik edin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4" w:name="modül-c-başarılar-iletişim-bilgileri"/>
    <w:p>
      <w:pPr>
        <w:pStyle w:val="Heading1"/>
      </w:pPr>
      <w:r>
        <w:t xml:space="preserve">Modül C: Başarılar &amp; İletişim Bilgileri</w:t>
      </w:r>
    </w:p>
    <w:bookmarkStart w:id="41" w:name="son-hatırlatmalar"/>
    <w:p>
      <w:pPr>
        <w:pStyle w:val="Heading2"/>
      </w:pPr>
      <w:r>
        <w:t xml:space="preserve">Son Hatırlatmalar</w:t>
      </w:r>
    </w:p>
    <w:p>
      <w:r>
        <w:pict>
          <v:rect style="width:0;height:1.5pt" o:hralign="center" o:hrstd="t" o:hr="t"/>
        </w:pict>
      </w:r>
    </w:p>
    <w:bookmarkEnd w:id="41"/>
    <w:bookmarkStart w:id="42" w:name="iletişim-bilgileri"/>
    <w:p>
      <w:pPr>
        <w:pStyle w:val="Heading2"/>
      </w:pPr>
      <w:r>
        <w:t xml:space="preserve">İletişim Bilgileri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Öğretim Üyesi:</w:t>
      </w:r>
      <w:r>
        <w:t xml:space="preserve"> </w:t>
      </w:r>
      <w:r>
        <w:t xml:space="preserve">Dr. Öğr. Üyesi Uğur CORUH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E-posta:</w:t>
      </w:r>
      <w:r>
        <w:t xml:space="preserve"> </w:t>
      </w:r>
      <w:r>
        <w:t xml:space="preserve">ugur.coruh@erdogan.edu.tr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Ofis Saatleri:</w:t>
      </w:r>
      <w:r>
        <w:t xml:space="preserve"> </w:t>
      </w:r>
      <w:r>
        <w:t xml:space="preserve">Lütfen ders müfredatını kontrol edin veya randevu almak için e-posta ile iletişime geçin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Ders Web Sitesi:</w:t>
      </w:r>
      <w:r>
        <w:t xml:space="preserve"> </w:t>
      </w:r>
      <w:r>
        <w:t xml:space="preserve">Duyurular için üniversite LMS sistemini kontrol edin</w:t>
      </w:r>
    </w:p>
    <w:p>
      <w:pPr>
        <w:pStyle w:val="FirstParagraph"/>
      </w:pPr>
      <w:r>
        <w:t xml:space="preserve">Sınav içeriği veya formatı hakkında sorularınız varsa, sınav tarihinden önce iletişime geçmekten çekinmeyiniz.</w:t>
      </w:r>
    </w:p>
    <w:p>
      <w:r>
        <w:pict>
          <v:rect style="width:0;height:1.5pt" o:hralign="center" o:hrstd="t" o:hr="t"/>
        </w:pict>
      </w:r>
    </w:p>
    <w:bookmarkEnd w:id="42"/>
    <w:bookmarkStart w:id="43" w:name="başarılar-dileriz"/>
    <w:p>
      <w:pPr>
        <w:pStyle w:val="Heading2"/>
      </w:pPr>
      <w:r>
        <w:t xml:space="preserve">Başarılar Dileriz!</w:t>
      </w:r>
    </w:p>
    <w:p>
      <w:pPr>
        <w:pStyle w:val="Compact"/>
        <w:numPr>
          <w:ilvl w:val="0"/>
          <w:numId w:val="1010"/>
        </w:numPr>
      </w:pPr>
      <w:r>
        <w:t xml:space="preserve">Sınavdan önce iyi bir gece uykusu alın</w:t>
      </w:r>
    </w:p>
    <w:p>
      <w:pPr>
        <w:pStyle w:val="Compact"/>
        <w:numPr>
          <w:ilvl w:val="0"/>
          <w:numId w:val="1010"/>
        </w:numPr>
      </w:pPr>
      <w:r>
        <w:t xml:space="preserve">Sınav yerine en az 15 dakika erken varın</w:t>
      </w:r>
    </w:p>
    <w:p>
      <w:pPr>
        <w:pStyle w:val="Compact"/>
        <w:numPr>
          <w:ilvl w:val="0"/>
          <w:numId w:val="1010"/>
        </w:numPr>
      </w:pPr>
      <w:r>
        <w:t xml:space="preserve">Cevaplamadan önce her soruyu dikkatlice okuyun</w:t>
      </w:r>
    </w:p>
    <w:p>
      <w:pPr>
        <w:pStyle w:val="Compact"/>
        <w:numPr>
          <w:ilvl w:val="0"/>
          <w:numId w:val="1010"/>
        </w:numPr>
      </w:pPr>
      <w:r>
        <w:t xml:space="preserve">Zamanınızı akıllıca yönetin – tek bir soruda çok fazla zaman harcamayın</w:t>
      </w:r>
    </w:p>
    <w:p>
      <w:pPr>
        <w:pStyle w:val="Compact"/>
        <w:numPr>
          <w:ilvl w:val="0"/>
          <w:numId w:val="1010"/>
        </w:numPr>
      </w:pPr>
      <w:r>
        <w:t xml:space="preserve">Zamanınız kalırsa cevaplarınızı gözden geçirin</w:t>
      </w:r>
    </w:p>
    <w:p>
      <w:pPr>
        <w:pStyle w:val="FirstParagraph"/>
      </w:pPr>
      <w:r>
        <w:rPr>
          <w:b/>
          <w:bCs/>
        </w:rPr>
        <w:t xml:space="preserve">Final sınavınızda en iyi şansları diliyoruz!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>
        <m:r>
          <m:t>E</m:t>
        </m:r>
        <m:r>
          <m:t>n</m:t>
        </m:r>
        <m:r>
          <m:t>d</m:t>
        </m:r>
        <m:r>
          <m:rPr>
            <m:sty m:val="p"/>
          </m:rPr>
          <m:t>−</m:t>
        </m:r>
        <m:r>
          <m:t>O</m:t>
        </m:r>
        <m:r>
          <m:t>f</m:t>
        </m:r>
        <m:r>
          <m:rPr>
            <m:sty m:val="p"/>
          </m:rPr>
          <m:t>−</m:t>
        </m:r>
        <m:r>
          <m:t>W</m:t>
        </m:r>
        <m:r>
          <m:t>e</m:t>
        </m:r>
        <m:r>
          <m:t>e</m:t>
        </m:r>
        <m:r>
          <m:t>k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−</m:t>
        </m:r>
        <m:r>
          <m:t>M</m:t>
        </m:r>
        <m:r>
          <m:t>o</m:t>
        </m:r>
        <m:r>
          <m:t>d</m:t>
        </m:r>
        <m:r>
          <m:t>u</m:t>
        </m:r>
        <m:r>
          <m:t>l</m:t>
        </m:r>
        <m:r>
          <m:t>e</m:t>
        </m:r>
      </m:oMath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tr-T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5" Target="media/rId45.png" /><Relationship Type="http://schemas.openxmlformats.org/officeDocument/2006/relationships/hyperlink" Id="rId21" Target="ce204-week-16-final.tr.md_doc.pdf" TargetMode="External" /><Relationship Type="http://schemas.openxmlformats.org/officeDocument/2006/relationships/hyperlink" Id="rId23" Target="ce204-week-16-final.tr.md_slide.pdf" TargetMode="External" /><Relationship Type="http://schemas.openxmlformats.org/officeDocument/2006/relationships/hyperlink" Id="rId22" Target="ce204-week-16-final.tr.md_word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e204-week-16-final.tr.md_doc.pdf" TargetMode="External" /><Relationship Type="http://schemas.openxmlformats.org/officeDocument/2006/relationships/hyperlink" Id="rId23" Target="ce204-week-16-final.tr.md_slide.pdf" TargetMode="External" /><Relationship Type="http://schemas.openxmlformats.org/officeDocument/2006/relationships/hyperlink" Id="rId22" Target="ce204-week-16-final.tr.md_word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CEN206 Nesne Yönelimli Programlama</dc:title>
  <dc:creator>Yazar: Dr. Öğr. Üyesi Uğur CORUH</dc:creator>
  <dc:language>tr-TR</dc:language>
  <cp:keywords/>
  <dcterms:created xsi:type="dcterms:W3CDTF">2026-03-03T09:50:44Z</dcterms:created>
  <dcterms:modified xsi:type="dcterms:W3CDTF">2026-03-03T09:50:44Z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RTEU CEN206 Hafta-16</vt:lpwstr>
  </property>
  <property fmtid="{D5CDD505-2E9C-101B-9397-08002B2CF9AE}" pid="8" name="footer-center">
    <vt:lpwstr>© Telif Hakkı 2025-2026</vt:lpwstr>
  </property>
  <property fmtid="{D5CDD505-2E9C-101B-9397-08002B2CF9AE}" pid="9" name="footer-left">
    <vt:lpwstr>© Telif Hakkı 2025-2026 Dr. Öğr. Üyesi Uğur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CEN206 Nesne Yönelimli Programlama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style">
    <vt:lpwstr>img[alt~=“center”] { display: block; margin: 0 auto; }</vt:lpwstr>
  </property>
  <property fmtid="{D5CDD505-2E9C-101B-9397-08002B2CF9AE}" pid="29" name="subparagraph">
    <vt:lpwstr>True</vt:lpwstr>
  </property>
  <property fmtid="{D5CDD505-2E9C-101B-9397-08002B2CF9AE}" pid="30" name="subtitle">
    <vt:lpwstr>Final Sınavı Haftası</vt:lpwstr>
  </property>
  <property fmtid="{D5CDD505-2E9C-101B-9397-08002B2CF9AE}" pid="31" name="theme">
    <vt:lpwstr>default</vt:lpwstr>
  </property>
  <property fmtid="{D5CDD505-2E9C-101B-9397-08002B2CF9AE}" pid="32" name="titlepage">
    <vt:lpwstr>True</vt:lpwstr>
  </property>
  <property fmtid="{D5CDD505-2E9C-101B-9397-08002B2CF9AE}" pid="33" name="titlepage-color">
    <vt:lpwstr>FFFFFF</vt:lpwstr>
  </property>
  <property fmtid="{D5CDD505-2E9C-101B-9397-08002B2CF9AE}" pid="34" name="titlepage-rule-color">
    <vt:lpwstr>CCCCCC</vt:lpwstr>
  </property>
  <property fmtid="{D5CDD505-2E9C-101B-9397-08002B2CF9AE}" pid="35" name="titlepage-rule-height">
    <vt:lpwstr>4</vt:lpwstr>
  </property>
  <property fmtid="{D5CDD505-2E9C-101B-9397-08002B2CF9AE}" pid="36" name="titlepage-text-color">
    <vt:lpwstr>000000</vt:lpwstr>
  </property>
</Properties>
</file>